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A54ACC">
      <w:pPr>
        <w:spacing w:after="0" w:line="240" w:lineRule="auto"/>
        <w:rPr>
          <w:rFonts w:ascii="Arial" w:hAnsi="Arial" w:cs="Arial"/>
          <w:b/>
          <w:color w:val="FF0000"/>
          <w:sz w:val="40"/>
          <w:szCs w:val="40"/>
        </w:rPr>
      </w:pPr>
    </w:p>
    <w:p w:rsidR="002F666E" w:rsidRDefault="00EC4BCD"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49</w:t>
      </w:r>
      <w:r>
        <w:rPr>
          <w:rFonts w:ascii="Arial" w:hAnsi="Arial" w:cs="Arial"/>
          <w:b/>
          <w:color w:val="FF0000"/>
          <w:sz w:val="32"/>
          <w:szCs w:val="32"/>
        </w:rPr>
        <w:tab/>
        <w:t>July</w:t>
      </w:r>
      <w:r w:rsidR="00411924">
        <w:rPr>
          <w:rFonts w:ascii="Arial" w:hAnsi="Arial" w:cs="Arial"/>
          <w:b/>
          <w:color w:val="FF0000"/>
          <w:sz w:val="32"/>
          <w:szCs w:val="32"/>
        </w:rPr>
        <w:t xml:space="preserve"> 2023</w:t>
      </w:r>
      <w:r w:rsidR="009C3358">
        <w:rPr>
          <w:rFonts w:ascii="Arial" w:hAnsi="Arial" w:cs="Arial"/>
          <w:b/>
          <w:color w:val="FF0000"/>
          <w:sz w:val="32"/>
          <w:szCs w:val="32"/>
        </w:rPr>
        <w:t xml:space="preserve"> </w:t>
      </w:r>
    </w:p>
    <w:p w:rsidR="002F666E" w:rsidRDefault="002F666E" w:rsidP="002F666E">
      <w:pPr>
        <w:spacing w:after="0" w:line="240" w:lineRule="auto"/>
        <w:jc w:val="both"/>
        <w:rPr>
          <w:rFonts w:ascii="Arial" w:hAnsi="Arial" w:cs="Arial"/>
          <w:color w:val="7030A0"/>
        </w:rPr>
      </w:pPr>
    </w:p>
    <w:p w:rsidR="00D84907" w:rsidRPr="009D0B1F" w:rsidRDefault="00411924" w:rsidP="0048111C">
      <w:pPr>
        <w:spacing w:after="0" w:line="240" w:lineRule="auto"/>
        <w:jc w:val="center"/>
        <w:rPr>
          <w:rFonts w:ascii="Arial" w:hAnsi="Arial" w:cs="Arial"/>
          <w:b/>
          <w:color w:val="FF0000"/>
          <w:sz w:val="28"/>
          <w:szCs w:val="28"/>
        </w:rPr>
      </w:pPr>
      <w:r>
        <w:rPr>
          <w:rFonts w:ascii="Arial" w:hAnsi="Arial" w:cs="Arial"/>
          <w:b/>
          <w:color w:val="FF0000"/>
          <w:sz w:val="28"/>
          <w:szCs w:val="28"/>
        </w:rPr>
        <w:t>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r w:rsidR="0048111C">
        <w:rPr>
          <w:rFonts w:ascii="Arial" w:hAnsi="Arial" w:cs="Arial"/>
          <w:b/>
          <w:color w:val="FF0000"/>
          <w:sz w:val="28"/>
          <w:szCs w:val="28"/>
        </w:rPr>
        <w:t xml:space="preserve"> </w:t>
      </w:r>
      <w:r w:rsidR="00D84907"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9D1EC0" w:rsidRDefault="006B3E92" w:rsidP="00EC4BCD">
      <w:pPr>
        <w:spacing w:after="0" w:line="240" w:lineRule="auto"/>
        <w:jc w:val="both"/>
        <w:rPr>
          <w:rFonts w:ascii="Arial" w:hAnsi="Arial" w:cs="Arial"/>
          <w:sz w:val="24"/>
          <w:szCs w:val="24"/>
        </w:rPr>
      </w:pPr>
      <w:r w:rsidRPr="009D1EC0">
        <w:rPr>
          <w:rFonts w:ascii="Arial" w:hAnsi="Arial" w:cs="Arial"/>
          <w:sz w:val="24"/>
          <w:szCs w:val="24"/>
        </w:rPr>
        <w:t xml:space="preserve">In this edition we </w:t>
      </w:r>
      <w:r w:rsidR="00176E86" w:rsidRPr="009D1EC0">
        <w:rPr>
          <w:rFonts w:ascii="Arial" w:hAnsi="Arial" w:cs="Arial"/>
          <w:sz w:val="24"/>
          <w:szCs w:val="24"/>
        </w:rPr>
        <w:t xml:space="preserve">have </w:t>
      </w:r>
      <w:r w:rsidR="00A508D3" w:rsidRPr="009D1EC0">
        <w:rPr>
          <w:rFonts w:ascii="Arial" w:hAnsi="Arial" w:cs="Arial"/>
          <w:sz w:val="24"/>
          <w:szCs w:val="24"/>
        </w:rPr>
        <w:t xml:space="preserve">reports from </w:t>
      </w:r>
      <w:r w:rsidR="006E03DC">
        <w:rPr>
          <w:rFonts w:ascii="Arial" w:hAnsi="Arial" w:cs="Arial"/>
          <w:sz w:val="24"/>
          <w:szCs w:val="24"/>
        </w:rPr>
        <w:t xml:space="preserve">two </w:t>
      </w:r>
      <w:r w:rsidR="00A508D3" w:rsidRPr="009D1EC0">
        <w:rPr>
          <w:rFonts w:ascii="Arial" w:hAnsi="Arial" w:cs="Arial"/>
          <w:sz w:val="24"/>
          <w:szCs w:val="24"/>
        </w:rPr>
        <w:t>recent events</w:t>
      </w:r>
      <w:r w:rsidR="006E03DC">
        <w:rPr>
          <w:rFonts w:ascii="Arial" w:hAnsi="Arial" w:cs="Arial"/>
          <w:sz w:val="24"/>
          <w:szCs w:val="24"/>
        </w:rPr>
        <w:t xml:space="preserve"> and</w:t>
      </w:r>
      <w:r w:rsidR="00A508D3" w:rsidRPr="009D1EC0">
        <w:rPr>
          <w:rFonts w:ascii="Arial" w:hAnsi="Arial" w:cs="Arial"/>
          <w:sz w:val="24"/>
          <w:szCs w:val="24"/>
        </w:rPr>
        <w:t xml:space="preserve"> notice of forth-coming events</w:t>
      </w:r>
      <w:r w:rsidR="006E03DC">
        <w:rPr>
          <w:rFonts w:ascii="Arial" w:hAnsi="Arial" w:cs="Arial"/>
          <w:sz w:val="24"/>
          <w:szCs w:val="24"/>
        </w:rPr>
        <w:t xml:space="preserve"> into the autumn. There is excellent</w:t>
      </w:r>
      <w:r w:rsidR="00A508D3" w:rsidRPr="009D1EC0">
        <w:rPr>
          <w:rFonts w:ascii="Arial" w:hAnsi="Arial" w:cs="Arial"/>
          <w:sz w:val="24"/>
          <w:szCs w:val="24"/>
        </w:rPr>
        <w:t xml:space="preserve"> news of the re-opening of Upminster Windmill and </w:t>
      </w:r>
      <w:r w:rsidR="006E03DC">
        <w:rPr>
          <w:rFonts w:ascii="Arial" w:hAnsi="Arial" w:cs="Arial"/>
          <w:sz w:val="24"/>
          <w:szCs w:val="24"/>
        </w:rPr>
        <w:t xml:space="preserve">more </w:t>
      </w:r>
      <w:r w:rsidR="00A508D3" w:rsidRPr="009D1EC0">
        <w:rPr>
          <w:rFonts w:ascii="Arial" w:hAnsi="Arial" w:cs="Arial"/>
          <w:sz w:val="24"/>
          <w:szCs w:val="24"/>
        </w:rPr>
        <w:t>excellent news</w:t>
      </w:r>
      <w:r w:rsidR="006E03DC">
        <w:rPr>
          <w:rFonts w:ascii="Arial" w:hAnsi="Arial" w:cs="Arial"/>
          <w:sz w:val="24"/>
          <w:szCs w:val="24"/>
        </w:rPr>
        <w:t>, this time</w:t>
      </w:r>
      <w:r w:rsidR="00A508D3" w:rsidRPr="009D1EC0">
        <w:rPr>
          <w:rFonts w:ascii="Arial" w:hAnsi="Arial" w:cs="Arial"/>
          <w:sz w:val="24"/>
          <w:szCs w:val="24"/>
        </w:rPr>
        <w:t xml:space="preserve"> of grant funding for the restoration of </w:t>
      </w:r>
      <w:r w:rsidR="006E03DC">
        <w:rPr>
          <w:rFonts w:ascii="Arial" w:hAnsi="Arial" w:cs="Arial"/>
          <w:sz w:val="24"/>
          <w:szCs w:val="24"/>
        </w:rPr>
        <w:t>‘</w:t>
      </w:r>
      <w:r w:rsidR="00A508D3" w:rsidRPr="009D1EC0">
        <w:rPr>
          <w:rFonts w:ascii="Arial" w:hAnsi="Arial" w:cs="Arial"/>
          <w:sz w:val="24"/>
          <w:szCs w:val="24"/>
        </w:rPr>
        <w:t>Jumbo</w:t>
      </w:r>
      <w:r w:rsidR="006E03DC">
        <w:rPr>
          <w:rFonts w:ascii="Arial" w:hAnsi="Arial" w:cs="Arial"/>
          <w:sz w:val="24"/>
          <w:szCs w:val="24"/>
        </w:rPr>
        <w:t>’, the iconic water tower in Colchester</w:t>
      </w:r>
      <w:r w:rsidR="00A508D3" w:rsidRPr="009D1EC0">
        <w:rPr>
          <w:rFonts w:ascii="Arial" w:hAnsi="Arial" w:cs="Arial"/>
          <w:sz w:val="24"/>
          <w:szCs w:val="24"/>
        </w:rPr>
        <w:t xml:space="preserve">. </w:t>
      </w:r>
      <w:r w:rsidR="006E03DC">
        <w:rPr>
          <w:rFonts w:ascii="Arial" w:hAnsi="Arial" w:cs="Arial"/>
          <w:sz w:val="24"/>
          <w:szCs w:val="24"/>
        </w:rPr>
        <w:t>Elphin Watkin has provided a very informative article of the history of the</w:t>
      </w:r>
      <w:r w:rsidR="00A508D3" w:rsidRPr="009D1EC0">
        <w:rPr>
          <w:rFonts w:ascii="Arial" w:hAnsi="Arial" w:cs="Arial"/>
          <w:sz w:val="24"/>
          <w:szCs w:val="24"/>
        </w:rPr>
        <w:t xml:space="preserve"> Harwich </w:t>
      </w:r>
      <w:r w:rsidR="006E03DC">
        <w:rPr>
          <w:rFonts w:ascii="Arial" w:hAnsi="Arial" w:cs="Arial"/>
          <w:sz w:val="24"/>
          <w:szCs w:val="24"/>
        </w:rPr>
        <w:t>Harbour L</w:t>
      </w:r>
      <w:r w:rsidR="00A508D3" w:rsidRPr="009D1EC0">
        <w:rPr>
          <w:rFonts w:ascii="Arial" w:hAnsi="Arial" w:cs="Arial"/>
          <w:sz w:val="24"/>
          <w:szCs w:val="24"/>
        </w:rPr>
        <w:t xml:space="preserve">ights. </w:t>
      </w:r>
      <w:r w:rsidR="006E03DC">
        <w:rPr>
          <w:rFonts w:ascii="Arial" w:hAnsi="Arial" w:cs="Arial"/>
          <w:sz w:val="24"/>
          <w:szCs w:val="24"/>
        </w:rPr>
        <w:t>Finally there is notice of a new book from the pen (or should that be keyboard?!) of Adrian Corder-Birch</w:t>
      </w:r>
      <w:r w:rsidR="000A2030">
        <w:rPr>
          <w:rFonts w:ascii="Arial" w:hAnsi="Arial" w:cs="Arial"/>
          <w:sz w:val="24"/>
          <w:szCs w:val="24"/>
        </w:rPr>
        <w:t>.</w:t>
      </w:r>
    </w:p>
    <w:p w:rsidR="000A2030" w:rsidRPr="009D1EC0" w:rsidRDefault="000A2030" w:rsidP="00EC4BCD">
      <w:pPr>
        <w:spacing w:after="0" w:line="240" w:lineRule="auto"/>
        <w:jc w:val="both"/>
        <w:rPr>
          <w:rFonts w:ascii="Arial" w:hAnsi="Arial" w:cs="Arial"/>
          <w:sz w:val="24"/>
          <w:szCs w:val="24"/>
        </w:rPr>
      </w:pPr>
    </w:p>
    <w:p w:rsidR="008D5B0A" w:rsidRPr="009D1EC0" w:rsidRDefault="00D84907" w:rsidP="00411924">
      <w:pPr>
        <w:spacing w:after="0" w:line="240" w:lineRule="auto"/>
        <w:jc w:val="both"/>
        <w:rPr>
          <w:rFonts w:ascii="Arial" w:hAnsi="Arial" w:cs="Arial"/>
          <w:color w:val="000000"/>
          <w:sz w:val="24"/>
          <w:szCs w:val="24"/>
        </w:rPr>
      </w:pPr>
      <w:r w:rsidRPr="009D1EC0">
        <w:rPr>
          <w:rFonts w:ascii="Arial" w:hAnsi="Arial" w:cs="Arial"/>
          <w:color w:val="000000"/>
          <w:sz w:val="24"/>
          <w:szCs w:val="24"/>
        </w:rPr>
        <w:t xml:space="preserve">If you have any comments on the Newsletter generally or specific items in it, or wish to make a contribution to the next Newsletter, please contact us via our email address - </w:t>
      </w:r>
      <w:hyperlink r:id="rId9" w:history="1">
        <w:r w:rsidRPr="009D1EC0">
          <w:rPr>
            <w:rStyle w:val="Hyperlink"/>
            <w:rFonts w:ascii="Arial" w:hAnsi="Arial" w:cs="Arial"/>
            <w:sz w:val="24"/>
            <w:szCs w:val="24"/>
          </w:rPr>
          <w:t>essexiag@gmail.com</w:t>
        </w:r>
      </w:hyperlink>
      <w:r w:rsidRPr="009D1EC0">
        <w:rPr>
          <w:rFonts w:ascii="Arial" w:hAnsi="Arial" w:cs="Arial"/>
          <w:color w:val="000000"/>
          <w:sz w:val="24"/>
          <w:szCs w:val="24"/>
        </w:rPr>
        <w:t>.</w:t>
      </w:r>
    </w:p>
    <w:p w:rsidR="00FF5FE1" w:rsidRPr="009D1EC0" w:rsidRDefault="00FF5FE1" w:rsidP="00D84907">
      <w:pPr>
        <w:spacing w:after="0" w:line="240" w:lineRule="auto"/>
        <w:rPr>
          <w:rFonts w:ascii="Arial" w:hAnsi="Arial" w:cs="Arial"/>
          <w:color w:val="000000"/>
          <w:sz w:val="24"/>
          <w:szCs w:val="24"/>
        </w:rPr>
      </w:pPr>
    </w:p>
    <w:p w:rsidR="00D84907" w:rsidRDefault="007E178C" w:rsidP="00411924">
      <w:pPr>
        <w:spacing w:after="0" w:line="240" w:lineRule="auto"/>
        <w:jc w:val="both"/>
        <w:rPr>
          <w:rFonts w:ascii="Arial" w:hAnsi="Arial" w:cs="Arial"/>
          <w:color w:val="000000"/>
        </w:rPr>
      </w:pPr>
      <w:r w:rsidRPr="009D1EC0">
        <w:rPr>
          <w:rFonts w:ascii="Arial" w:hAnsi="Arial" w:cs="Arial"/>
          <w:color w:val="000000"/>
          <w:sz w:val="24"/>
          <w:szCs w:val="24"/>
        </w:rPr>
        <w:t>Contributions for the Newsletter should be sent by the end of the mo</w:t>
      </w:r>
      <w:r w:rsidR="00F71F93" w:rsidRPr="009D1EC0">
        <w:rPr>
          <w:rFonts w:ascii="Arial" w:hAnsi="Arial" w:cs="Arial"/>
          <w:color w:val="000000"/>
          <w:sz w:val="24"/>
          <w:szCs w:val="24"/>
        </w:rPr>
        <w:t>n</w:t>
      </w:r>
      <w:r w:rsidRPr="009D1EC0">
        <w:rPr>
          <w:rFonts w:ascii="Arial" w:hAnsi="Arial" w:cs="Arial"/>
          <w:color w:val="000000"/>
          <w:sz w:val="24"/>
          <w:szCs w:val="24"/>
        </w:rPr>
        <w:t>th prior to publication</w:t>
      </w:r>
      <w:r w:rsidR="008275D0" w:rsidRPr="009D1EC0">
        <w:rPr>
          <w:rFonts w:ascii="Arial" w:hAnsi="Arial" w:cs="Arial"/>
          <w:color w:val="000000"/>
          <w:sz w:val="24"/>
          <w:szCs w:val="24"/>
        </w:rPr>
        <w:t xml:space="preserve"> (i.e. by end of March, June, September and December)</w:t>
      </w:r>
      <w:r w:rsidRPr="009D1EC0">
        <w:rPr>
          <w:rFonts w:ascii="Arial" w:hAnsi="Arial" w:cs="Arial"/>
          <w:color w:val="000000"/>
          <w:sz w:val="24"/>
          <w:szCs w:val="24"/>
        </w:rPr>
        <w:t>, please.</w:t>
      </w:r>
      <w:r w:rsidR="00411924" w:rsidRPr="009D1EC0">
        <w:rPr>
          <w:rFonts w:ascii="Arial" w:hAnsi="Arial" w:cs="Arial"/>
          <w:color w:val="000000"/>
          <w:sz w:val="24"/>
          <w:szCs w:val="24"/>
        </w:rPr>
        <w:t xml:space="preserve"> Please submit text as a Word document and photos as separate files such as jpgs.</w:t>
      </w:r>
    </w:p>
    <w:p w:rsidR="004D6DED" w:rsidRDefault="004D6DED" w:rsidP="00411924">
      <w:pPr>
        <w:spacing w:after="0" w:line="240" w:lineRule="auto"/>
        <w:jc w:val="both"/>
        <w:rPr>
          <w:rFonts w:ascii="Arial" w:hAnsi="Arial" w:cs="Arial"/>
          <w:color w:val="000000"/>
        </w:rPr>
      </w:pPr>
    </w:p>
    <w:p w:rsidR="004D6DED" w:rsidRDefault="004D6DED" w:rsidP="00411924">
      <w:pPr>
        <w:spacing w:after="0" w:line="240" w:lineRule="auto"/>
        <w:jc w:val="both"/>
        <w:rPr>
          <w:rFonts w:ascii="Arial" w:hAnsi="Arial" w:cs="Arial"/>
          <w:color w:val="000000"/>
        </w:rPr>
      </w:pPr>
    </w:p>
    <w:p w:rsidR="00D84907" w:rsidRPr="006A2129" w:rsidRDefault="004D6DED" w:rsidP="00E55F0D">
      <w:pPr>
        <w:spacing w:after="0" w:line="240" w:lineRule="auto"/>
        <w:rPr>
          <w:rFonts w:ascii="Arial" w:hAnsi="Arial" w:cs="Arial"/>
        </w:rPr>
      </w:pPr>
      <w:r>
        <w:rPr>
          <w:rFonts w:ascii="Arial" w:hAnsi="Arial" w:cs="Arial"/>
          <w:noProof/>
          <w:lang w:eastAsia="en-GB"/>
        </w:rPr>
        <w:drawing>
          <wp:inline distT="0" distB="0" distL="0" distR="0" wp14:anchorId="5D1F6CBB" wp14:editId="199B2AFC">
            <wp:extent cx="2554197" cy="3609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6163" cy="3612754"/>
                    </a:xfrm>
                    <a:prstGeom prst="rect">
                      <a:avLst/>
                    </a:prstGeom>
                    <a:noFill/>
                  </pic:spPr>
                </pic:pic>
              </a:graphicData>
            </a:graphic>
          </wp:inline>
        </w:drawing>
      </w:r>
      <w:r w:rsidR="00E55F0D">
        <w:rPr>
          <w:rFonts w:ascii="Arial" w:hAnsi="Arial" w:cs="Arial"/>
        </w:rPr>
        <w:tab/>
      </w:r>
      <w:r w:rsidR="00E55F0D">
        <w:rPr>
          <w:rFonts w:ascii="Arial" w:hAnsi="Arial" w:cs="Arial"/>
        </w:rPr>
        <w:tab/>
      </w:r>
      <w:r w:rsidR="002712E9" w:rsidRPr="00E55F0D">
        <w:rPr>
          <w:rFonts w:ascii="Arial" w:hAnsi="Arial" w:cs="Arial"/>
        </w:rPr>
        <w:object w:dxaOrig="8925" w:dyaOrig="12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8.25pt;height:278.65pt" o:ole="">
            <v:imagedata r:id="rId11" o:title=""/>
          </v:shape>
          <o:OLEObject Type="Embed" ProgID="Acrobat.Document.DC" ShapeID="_x0000_i1029" DrawAspect="Content" ObjectID="_1752233600" r:id="rId12"/>
        </w:object>
      </w: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color w:val="FF0000"/>
          <w:sz w:val="28"/>
          <w:szCs w:val="28"/>
          <w:lang w:eastAsia="en-GB"/>
        </w:rPr>
      </w:pPr>
    </w:p>
    <w:p w:rsidR="00D84907" w:rsidRDefault="00D84907" w:rsidP="00024FB9">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F70FC6">
        <w:rPr>
          <w:rFonts w:ascii="Arial" w:eastAsia="Times New Roman" w:hAnsi="Arial" w:cs="Arial"/>
          <w:b/>
          <w:color w:val="FF0000"/>
          <w:sz w:val="32"/>
          <w:szCs w:val="32"/>
          <w:lang w:eastAsia="en-GB"/>
        </w:rPr>
        <w:t>Pr</w:t>
      </w:r>
      <w:r w:rsidR="000C0FF5" w:rsidRPr="00F70FC6">
        <w:rPr>
          <w:rFonts w:ascii="Arial" w:eastAsia="Times New Roman" w:hAnsi="Arial" w:cs="Arial"/>
          <w:b/>
          <w:color w:val="FF0000"/>
          <w:sz w:val="32"/>
          <w:szCs w:val="32"/>
          <w:lang w:eastAsia="en-GB"/>
        </w:rPr>
        <w:t>ogramme of EIAG</w:t>
      </w:r>
      <w:r w:rsidR="00411924" w:rsidRPr="00F70FC6">
        <w:rPr>
          <w:rFonts w:ascii="Arial" w:eastAsia="Times New Roman" w:hAnsi="Arial" w:cs="Arial"/>
          <w:b/>
          <w:color w:val="FF0000"/>
          <w:sz w:val="32"/>
          <w:szCs w:val="32"/>
          <w:lang w:eastAsia="en-GB"/>
        </w:rPr>
        <w:t xml:space="preserve"> events 2023</w:t>
      </w:r>
    </w:p>
    <w:p w:rsidR="0033609A" w:rsidRDefault="0033609A" w:rsidP="00024FB9">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24"/>
          <w:szCs w:val="24"/>
          <w:lang w:eastAsia="en-GB"/>
        </w:rPr>
      </w:pPr>
    </w:p>
    <w:p w:rsidR="0033609A" w:rsidRDefault="0033609A" w:rsidP="0033609A">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bCs/>
          <w:sz w:val="24"/>
          <w:szCs w:val="24"/>
        </w:rPr>
      </w:pPr>
      <w:r w:rsidRPr="0033609A">
        <w:rPr>
          <w:rFonts w:ascii="Arial" w:hAnsi="Arial" w:cs="Arial"/>
          <w:b/>
          <w:sz w:val="24"/>
          <w:szCs w:val="24"/>
        </w:rPr>
        <w:t>Tuesday 15</w:t>
      </w:r>
      <w:r w:rsidRPr="0033609A">
        <w:rPr>
          <w:rFonts w:ascii="Arial" w:hAnsi="Arial" w:cs="Arial"/>
          <w:b/>
          <w:sz w:val="24"/>
          <w:szCs w:val="24"/>
          <w:vertAlign w:val="superscript"/>
        </w:rPr>
        <w:t>th</w:t>
      </w:r>
      <w:r w:rsidRPr="0033609A">
        <w:rPr>
          <w:rFonts w:ascii="Arial" w:hAnsi="Arial" w:cs="Arial"/>
          <w:b/>
          <w:sz w:val="24"/>
          <w:szCs w:val="24"/>
        </w:rPr>
        <w:t xml:space="preserve"> August, 10:30 am.</w:t>
      </w:r>
      <w:r>
        <w:rPr>
          <w:rFonts w:ascii="Arial" w:hAnsi="Arial" w:cs="Arial"/>
          <w:b/>
          <w:sz w:val="24"/>
          <w:szCs w:val="24"/>
        </w:rPr>
        <w:t xml:space="preserve"> Beeleigh Mill, Maldon, CM9 6LL. </w:t>
      </w:r>
      <w:r>
        <w:rPr>
          <w:rFonts w:ascii="Arial" w:hAnsi="Arial" w:cs="Arial"/>
          <w:sz w:val="24"/>
          <w:szCs w:val="24"/>
        </w:rPr>
        <w:t xml:space="preserve">Tour of the Mill. Cost </w:t>
      </w:r>
      <w:r>
        <w:rPr>
          <w:rFonts w:ascii="Arial" w:hAnsi="Arial" w:cs="Arial"/>
          <w:bCs/>
          <w:sz w:val="24"/>
          <w:szCs w:val="24"/>
        </w:rPr>
        <w:t>£10.</w:t>
      </w:r>
      <w:r>
        <w:rPr>
          <w:rFonts w:ascii="Arial" w:hAnsi="Arial" w:cs="Arial"/>
          <w:sz w:val="24"/>
          <w:szCs w:val="24"/>
        </w:rPr>
        <w:t xml:space="preserve">There have been water mills on this site since 1066. Steam power has been used since 1845 when the </w:t>
      </w:r>
      <w:r>
        <w:rPr>
          <w:rFonts w:ascii="Arial" w:hAnsi="Arial" w:cs="Arial"/>
          <w:bCs/>
          <w:sz w:val="24"/>
          <w:szCs w:val="24"/>
        </w:rPr>
        <w:t xml:space="preserve">surviving Wentworth beam engine and elephant boiler were installed. Limited parking. </w:t>
      </w:r>
      <w:r w:rsidR="006D00A3">
        <w:rPr>
          <w:rFonts w:ascii="Arial" w:hAnsi="Arial" w:cs="Arial"/>
          <w:bCs/>
          <w:sz w:val="24"/>
          <w:szCs w:val="24"/>
        </w:rPr>
        <w:t>Please book with the Excursions Secretary.</w:t>
      </w:r>
    </w:p>
    <w:p w:rsidR="006E12A3" w:rsidRDefault="006E12A3" w:rsidP="0033609A">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bCs/>
          <w:sz w:val="24"/>
          <w:szCs w:val="24"/>
        </w:rPr>
      </w:pPr>
    </w:p>
    <w:p w:rsidR="006E12A3" w:rsidRDefault="006E12A3" w:rsidP="009B0D74">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Cs/>
          <w:sz w:val="24"/>
          <w:szCs w:val="24"/>
        </w:rPr>
      </w:pPr>
      <w:r>
        <w:rPr>
          <w:rFonts w:ascii="Arial" w:hAnsi="Arial" w:cs="Arial"/>
          <w:bCs/>
          <w:noProof/>
          <w:sz w:val="24"/>
          <w:szCs w:val="24"/>
          <w:lang w:eastAsia="en-GB"/>
        </w:rPr>
        <w:drawing>
          <wp:inline distT="0" distB="0" distL="0" distR="0" wp14:anchorId="3C9BA8C0">
            <wp:extent cx="1447800" cy="19317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8588" cy="1932764"/>
                    </a:xfrm>
                    <a:prstGeom prst="rect">
                      <a:avLst/>
                    </a:prstGeom>
                    <a:noFill/>
                  </pic:spPr>
                </pic:pic>
              </a:graphicData>
            </a:graphic>
          </wp:inline>
        </w:drawing>
      </w:r>
      <w:r w:rsidR="006D00A3">
        <w:rPr>
          <w:rFonts w:ascii="Arial" w:hAnsi="Arial" w:cs="Arial"/>
          <w:bCs/>
          <w:noProof/>
          <w:sz w:val="24"/>
          <w:szCs w:val="24"/>
          <w:lang w:eastAsia="en-GB"/>
        </w:rPr>
        <w:t xml:space="preserve">     </w:t>
      </w:r>
      <w:r w:rsidR="006D00A3">
        <w:rPr>
          <w:rFonts w:ascii="Arial" w:hAnsi="Arial" w:cs="Arial"/>
          <w:bCs/>
          <w:noProof/>
          <w:sz w:val="24"/>
          <w:szCs w:val="24"/>
          <w:lang w:eastAsia="en-GB"/>
        </w:rPr>
        <w:drawing>
          <wp:inline distT="0" distB="0" distL="0" distR="0" wp14:anchorId="5CFE559D">
            <wp:extent cx="2304415" cy="17252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415" cy="1725295"/>
                    </a:xfrm>
                    <a:prstGeom prst="rect">
                      <a:avLst/>
                    </a:prstGeom>
                    <a:noFill/>
                  </pic:spPr>
                </pic:pic>
              </a:graphicData>
            </a:graphic>
          </wp:inline>
        </w:drawing>
      </w:r>
    </w:p>
    <w:p w:rsidR="0033609A" w:rsidRPr="0033609A" w:rsidRDefault="0033609A" w:rsidP="0033609A">
      <w:pPr>
        <w:pBdr>
          <w:top w:val="double" w:sz="6" w:space="1" w:color="FF0000"/>
          <w:left w:val="double" w:sz="6" w:space="4" w:color="FF0000"/>
          <w:bottom w:val="double" w:sz="6" w:space="1" w:color="FF0000"/>
          <w:right w:val="double" w:sz="6" w:space="4" w:color="FF0000"/>
        </w:pBdr>
        <w:spacing w:after="0" w:line="240" w:lineRule="auto"/>
        <w:jc w:val="both"/>
        <w:rPr>
          <w:rFonts w:ascii="Arial" w:eastAsia="Times New Roman" w:hAnsi="Arial" w:cs="Arial"/>
          <w:b/>
          <w:i/>
          <w:color w:val="FF0000"/>
          <w:sz w:val="24"/>
          <w:szCs w:val="24"/>
          <w:lang w:eastAsia="en-GB"/>
        </w:rPr>
      </w:pPr>
    </w:p>
    <w:p w:rsidR="0033609A" w:rsidRDefault="0033609A" w:rsidP="00E92CF8">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28"/>
          <w:szCs w:val="28"/>
          <w:lang w:eastAsia="en-GB"/>
        </w:rPr>
      </w:pPr>
      <w:r w:rsidRPr="00E92CF8">
        <w:rPr>
          <w:rFonts w:ascii="Arial" w:eastAsia="Times New Roman" w:hAnsi="Arial" w:cs="Arial"/>
          <w:b/>
          <w:i/>
          <w:color w:val="FF0000"/>
          <w:sz w:val="28"/>
          <w:szCs w:val="28"/>
          <w:lang w:eastAsia="en-GB"/>
        </w:rPr>
        <w:t>EIAG Annual Meeting at Chelmsford Museum, Saturday 11</w:t>
      </w:r>
      <w:r w:rsidRPr="00E92CF8">
        <w:rPr>
          <w:rFonts w:ascii="Arial" w:eastAsia="Times New Roman" w:hAnsi="Arial" w:cs="Arial"/>
          <w:b/>
          <w:i/>
          <w:color w:val="FF0000"/>
          <w:sz w:val="28"/>
          <w:szCs w:val="28"/>
          <w:vertAlign w:val="superscript"/>
          <w:lang w:eastAsia="en-GB"/>
        </w:rPr>
        <w:t>th</w:t>
      </w:r>
      <w:r w:rsidRPr="00E92CF8">
        <w:rPr>
          <w:rFonts w:ascii="Arial" w:eastAsia="Times New Roman" w:hAnsi="Arial" w:cs="Arial"/>
          <w:b/>
          <w:i/>
          <w:color w:val="FF0000"/>
          <w:sz w:val="28"/>
          <w:szCs w:val="28"/>
          <w:lang w:eastAsia="en-GB"/>
        </w:rPr>
        <w:t xml:space="preserve"> November, 2:00 pm. </w:t>
      </w:r>
      <w:r w:rsidR="00E92CF8" w:rsidRPr="00E92CF8">
        <w:rPr>
          <w:rFonts w:ascii="Arial" w:eastAsia="Times New Roman" w:hAnsi="Arial" w:cs="Arial"/>
          <w:b/>
          <w:i/>
          <w:color w:val="FF0000"/>
          <w:sz w:val="28"/>
          <w:szCs w:val="28"/>
          <w:lang w:eastAsia="en-GB"/>
        </w:rPr>
        <w:t>Free for members, £2 for non-members.</w:t>
      </w:r>
    </w:p>
    <w:p w:rsidR="00FF274F" w:rsidRDefault="00FF274F" w:rsidP="00FF274F">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sz w:val="24"/>
          <w:szCs w:val="24"/>
          <w:lang w:eastAsia="en-GB"/>
        </w:rPr>
      </w:pPr>
    </w:p>
    <w:p w:rsidR="00FF274F" w:rsidRDefault="00E92CF8" w:rsidP="00FF274F">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sz w:val="24"/>
          <w:szCs w:val="24"/>
          <w:lang w:eastAsia="en-GB"/>
        </w:rPr>
      </w:pPr>
      <w:r w:rsidRPr="00E92CF8">
        <w:rPr>
          <w:rFonts w:ascii="Arial" w:eastAsia="Times New Roman" w:hAnsi="Arial" w:cs="Arial"/>
          <w:sz w:val="24"/>
          <w:szCs w:val="24"/>
          <w:lang w:eastAsia="en-GB"/>
        </w:rPr>
        <w:t>As well</w:t>
      </w:r>
      <w:r>
        <w:rPr>
          <w:rFonts w:ascii="Arial" w:eastAsia="Times New Roman" w:hAnsi="Arial" w:cs="Arial"/>
          <w:sz w:val="24"/>
          <w:szCs w:val="24"/>
          <w:lang w:eastAsia="en-GB"/>
        </w:rPr>
        <w:t xml:space="preserve"> as the usual business of the Annual Meeting</w:t>
      </w:r>
      <w:r w:rsidR="00A54ACC">
        <w:rPr>
          <w:rFonts w:ascii="Arial" w:eastAsia="Times New Roman" w:hAnsi="Arial" w:cs="Arial"/>
          <w:sz w:val="24"/>
          <w:szCs w:val="24"/>
          <w:lang w:eastAsia="en-GB"/>
        </w:rPr>
        <w:t xml:space="preserve"> we have the pleasure of welcoming our guest speaker </w:t>
      </w:r>
      <w:r w:rsidR="00A54ACC" w:rsidRPr="00FF274F">
        <w:rPr>
          <w:rFonts w:ascii="Arial" w:eastAsia="Times New Roman" w:hAnsi="Arial" w:cs="Arial"/>
          <w:b/>
          <w:sz w:val="28"/>
          <w:szCs w:val="28"/>
          <w:lang w:eastAsia="en-GB"/>
        </w:rPr>
        <w:t>Peter Wynn</w:t>
      </w:r>
      <w:r w:rsidR="00A54ACC">
        <w:rPr>
          <w:rFonts w:ascii="Arial" w:eastAsia="Times New Roman" w:hAnsi="Arial" w:cs="Arial"/>
          <w:b/>
          <w:sz w:val="24"/>
          <w:szCs w:val="24"/>
          <w:lang w:eastAsia="en-GB"/>
        </w:rPr>
        <w:t xml:space="preserve"> </w:t>
      </w:r>
      <w:r w:rsidR="00A54ACC" w:rsidRPr="00A54ACC">
        <w:rPr>
          <w:rFonts w:ascii="Arial" w:eastAsia="Times New Roman" w:hAnsi="Arial" w:cs="Arial"/>
          <w:sz w:val="24"/>
          <w:szCs w:val="24"/>
          <w:lang w:eastAsia="en-GB"/>
        </w:rPr>
        <w:t xml:space="preserve">who will be </w:t>
      </w:r>
      <w:r w:rsidR="00A54ACC">
        <w:rPr>
          <w:rFonts w:ascii="Arial" w:eastAsia="Times New Roman" w:hAnsi="Arial" w:cs="Arial"/>
          <w:sz w:val="24"/>
          <w:szCs w:val="24"/>
          <w:lang w:eastAsia="en-GB"/>
        </w:rPr>
        <w:t>giving a talk on</w:t>
      </w:r>
    </w:p>
    <w:p w:rsidR="006E12A3" w:rsidRDefault="00FF274F" w:rsidP="006E12A3">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sz w:val="28"/>
          <w:szCs w:val="28"/>
          <w:lang w:eastAsia="en-GB"/>
        </w:rPr>
      </w:pPr>
      <w:r w:rsidRPr="00FF274F">
        <w:rPr>
          <w:rFonts w:ascii="Arial" w:eastAsia="Times New Roman" w:hAnsi="Arial" w:cs="Arial"/>
          <w:b/>
          <w:sz w:val="28"/>
          <w:szCs w:val="28"/>
          <w:lang w:eastAsia="en-GB"/>
        </w:rPr>
        <w:t>The Christy family of Broomfield: the rise and fall of their engineering businesses</w:t>
      </w:r>
    </w:p>
    <w:p w:rsidR="0033609A" w:rsidRPr="009B0D74" w:rsidRDefault="006E12A3" w:rsidP="009B0D74">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sz w:val="28"/>
          <w:szCs w:val="28"/>
          <w:lang w:eastAsia="en-GB"/>
        </w:rPr>
      </w:pPr>
      <w:r>
        <w:rPr>
          <w:rFonts w:ascii="Arial" w:eastAsia="Times New Roman" w:hAnsi="Arial" w:cs="Arial"/>
          <w:noProof/>
          <w:sz w:val="28"/>
          <w:szCs w:val="28"/>
          <w:lang w:eastAsia="en-GB"/>
        </w:rPr>
        <w:drawing>
          <wp:inline distT="0" distB="0" distL="0" distR="0" wp14:anchorId="56CE2954" wp14:editId="3E144F49">
            <wp:extent cx="4572635" cy="3429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6A2129" w:rsidRDefault="006A2129" w:rsidP="009748C2">
      <w:pPr>
        <w:spacing w:after="0" w:line="240" w:lineRule="auto"/>
        <w:rPr>
          <w:rFonts w:ascii="Arial" w:hAnsi="Arial" w:cs="Arial"/>
          <w:b/>
          <w:bCs/>
          <w:noProof/>
          <w:sz w:val="28"/>
          <w:szCs w:val="28"/>
          <w:lang w:eastAsia="en-GB"/>
        </w:rPr>
      </w:pPr>
    </w:p>
    <w:p w:rsidR="006D00A3" w:rsidRDefault="006D00A3" w:rsidP="006D00A3">
      <w:pPr>
        <w:spacing w:after="0" w:line="240" w:lineRule="auto"/>
        <w:jc w:val="center"/>
        <w:rPr>
          <w:rFonts w:ascii="Arial" w:hAnsi="Arial" w:cs="Arial"/>
          <w:b/>
          <w:bCs/>
          <w:noProof/>
          <w:sz w:val="28"/>
          <w:szCs w:val="28"/>
          <w:lang w:eastAsia="en-GB"/>
        </w:rPr>
      </w:pPr>
      <w:r>
        <w:rPr>
          <w:rFonts w:ascii="Arial" w:hAnsi="Arial" w:cs="Arial"/>
          <w:b/>
          <w:bCs/>
          <w:noProof/>
          <w:sz w:val="28"/>
          <w:szCs w:val="28"/>
          <w:lang w:eastAsia="en-GB"/>
        </w:rPr>
        <w:t>New Publication</w:t>
      </w:r>
    </w:p>
    <w:p w:rsidR="006D00A3" w:rsidRDefault="006D00A3" w:rsidP="006D00A3">
      <w:pPr>
        <w:spacing w:after="0" w:line="240" w:lineRule="auto"/>
        <w:jc w:val="center"/>
        <w:rPr>
          <w:rFonts w:ascii="Arial" w:hAnsi="Arial" w:cs="Arial"/>
          <w:b/>
          <w:bCs/>
          <w:noProof/>
          <w:sz w:val="28"/>
          <w:szCs w:val="28"/>
          <w:lang w:eastAsia="en-GB"/>
        </w:rPr>
      </w:pPr>
    </w:p>
    <w:p w:rsidR="006D00A3" w:rsidRDefault="006D00A3" w:rsidP="006D00A3">
      <w:pPr>
        <w:spacing w:after="0" w:line="240" w:lineRule="auto"/>
        <w:jc w:val="center"/>
        <w:rPr>
          <w:rFonts w:ascii="Arial" w:hAnsi="Arial" w:cs="Arial"/>
          <w:b/>
          <w:bCs/>
          <w:noProof/>
          <w:sz w:val="28"/>
          <w:szCs w:val="28"/>
          <w:lang w:eastAsia="en-GB"/>
        </w:rPr>
      </w:pPr>
      <w:r>
        <w:rPr>
          <w:rFonts w:ascii="Arial" w:hAnsi="Arial" w:cs="Arial"/>
          <w:b/>
          <w:bCs/>
          <w:noProof/>
          <w:sz w:val="28"/>
          <w:szCs w:val="28"/>
          <w:lang w:eastAsia="en-GB"/>
        </w:rPr>
        <w:t>A Centenary History of the Courtauld Homes of Rest 1923-2023</w:t>
      </w:r>
    </w:p>
    <w:p w:rsidR="006D00A3" w:rsidRPr="006D00A3" w:rsidRDefault="006D00A3" w:rsidP="006D00A3">
      <w:pPr>
        <w:spacing w:after="0" w:line="240" w:lineRule="auto"/>
        <w:jc w:val="center"/>
        <w:rPr>
          <w:rFonts w:ascii="Arial" w:hAnsi="Arial" w:cs="Arial"/>
          <w:bCs/>
          <w:noProof/>
          <w:sz w:val="28"/>
          <w:szCs w:val="28"/>
          <w:lang w:eastAsia="en-GB"/>
        </w:rPr>
      </w:pPr>
      <w:r>
        <w:rPr>
          <w:rFonts w:ascii="Arial" w:hAnsi="Arial" w:cs="Arial"/>
          <w:bCs/>
          <w:noProof/>
          <w:sz w:val="28"/>
          <w:szCs w:val="28"/>
          <w:lang w:eastAsia="en-GB"/>
        </w:rPr>
        <w:t>By Adrian Corder-Birch</w:t>
      </w:r>
    </w:p>
    <w:p w:rsidR="006D00A3" w:rsidRDefault="006D00A3" w:rsidP="009D6371">
      <w:pPr>
        <w:spacing w:after="0" w:line="240" w:lineRule="auto"/>
        <w:jc w:val="both"/>
        <w:rPr>
          <w:rFonts w:ascii="Arial" w:hAnsi="Arial" w:cs="Arial"/>
          <w:bCs/>
          <w:noProof/>
          <w:sz w:val="24"/>
          <w:szCs w:val="24"/>
          <w:lang w:eastAsia="en-GB"/>
        </w:rPr>
      </w:pPr>
    </w:p>
    <w:p w:rsidR="009D6371" w:rsidRDefault="009D6371" w:rsidP="009D6371">
      <w:pPr>
        <w:spacing w:after="0" w:line="240" w:lineRule="auto"/>
        <w:jc w:val="both"/>
        <w:rPr>
          <w:rFonts w:ascii="Arial" w:hAnsi="Arial" w:cs="Arial"/>
          <w:bCs/>
          <w:noProof/>
          <w:sz w:val="24"/>
          <w:szCs w:val="24"/>
          <w:lang w:eastAsia="en-GB"/>
        </w:rPr>
      </w:pPr>
      <w:r w:rsidRPr="009D6371">
        <w:rPr>
          <w:rFonts w:ascii="Arial" w:hAnsi="Arial" w:cs="Arial"/>
          <w:bCs/>
          <w:noProof/>
          <w:sz w:val="24"/>
          <w:szCs w:val="24"/>
          <w:lang w:eastAsia="en-GB"/>
        </w:rPr>
        <w:t>This book is a history of Almshouses in Halstead and District with an emphasis upon the Courtauld Homes of Rest in Halstead, which is celebrating its centenary. In 1923 Samuel Augustine Courtauld built twenty almshouses on the site of the former Halstead Workhouse. The concise history of the Workhouse, its demolition and the Halstead Board of Guardians has therefore been included. A biography of the founder and his other generous benefactions are outlined. The wonderful architecture, the construction of the homes and one hundred year history has been detailed together with the gardens, grounds, allotments, spinney and meadow. The personalities comprising the trustees, chairmen and clerks, are the subject of brief biographies. Importantly, the residents who occupy the homes and the contractors who maintain them have not been forgotten.</w:t>
      </w:r>
    </w:p>
    <w:p w:rsidR="003845A5" w:rsidRPr="009D6371" w:rsidRDefault="003845A5" w:rsidP="009D6371">
      <w:pPr>
        <w:spacing w:after="0" w:line="240" w:lineRule="auto"/>
        <w:jc w:val="both"/>
        <w:rPr>
          <w:rFonts w:ascii="Arial" w:hAnsi="Arial" w:cs="Arial"/>
          <w:bCs/>
          <w:noProof/>
          <w:sz w:val="24"/>
          <w:szCs w:val="24"/>
          <w:lang w:eastAsia="en-GB"/>
        </w:rPr>
      </w:pPr>
    </w:p>
    <w:p w:rsidR="009D6371" w:rsidRDefault="009D6371" w:rsidP="009D6371">
      <w:pPr>
        <w:spacing w:after="0" w:line="240" w:lineRule="auto"/>
        <w:jc w:val="both"/>
        <w:rPr>
          <w:rFonts w:ascii="Arial" w:hAnsi="Arial" w:cs="Arial"/>
          <w:bCs/>
          <w:noProof/>
          <w:sz w:val="24"/>
          <w:szCs w:val="24"/>
          <w:lang w:eastAsia="en-GB"/>
        </w:rPr>
      </w:pPr>
      <w:r w:rsidRPr="009D6371">
        <w:rPr>
          <w:rFonts w:ascii="Arial" w:hAnsi="Arial" w:cs="Arial"/>
          <w:bCs/>
          <w:noProof/>
          <w:sz w:val="24"/>
          <w:szCs w:val="24"/>
          <w:lang w:eastAsia="en-GB"/>
        </w:rPr>
        <w:t>The book also includes a short history of other almshouses in the surrounding villages, particularly at Castle Hedingham, Earls Colne, Great Yeldham and Sible Hedingham. The history of the former almshouses in Castle Hedingham has been traced back to the seventeenth century, but only the picturesque Webster Almshouses at Sible Hedingham still survive.</w:t>
      </w:r>
    </w:p>
    <w:p w:rsidR="003845A5" w:rsidRPr="009D6371" w:rsidRDefault="003845A5" w:rsidP="009D6371">
      <w:pPr>
        <w:spacing w:after="0" w:line="240" w:lineRule="auto"/>
        <w:jc w:val="both"/>
        <w:rPr>
          <w:rFonts w:ascii="Arial" w:hAnsi="Arial" w:cs="Arial"/>
          <w:bCs/>
          <w:noProof/>
          <w:sz w:val="24"/>
          <w:szCs w:val="24"/>
          <w:lang w:eastAsia="en-GB"/>
        </w:rPr>
      </w:pPr>
    </w:p>
    <w:p w:rsidR="003845A5" w:rsidRDefault="009D6371" w:rsidP="009D6371">
      <w:pPr>
        <w:spacing w:after="0" w:line="240" w:lineRule="auto"/>
        <w:jc w:val="both"/>
        <w:rPr>
          <w:rFonts w:ascii="Arial" w:hAnsi="Arial" w:cs="Arial"/>
          <w:bCs/>
          <w:noProof/>
          <w:sz w:val="24"/>
          <w:szCs w:val="24"/>
          <w:lang w:eastAsia="en-GB"/>
        </w:rPr>
      </w:pPr>
      <w:r w:rsidRPr="009D6371">
        <w:rPr>
          <w:rFonts w:ascii="Arial" w:hAnsi="Arial" w:cs="Arial"/>
          <w:bCs/>
          <w:noProof/>
          <w:sz w:val="24"/>
          <w:szCs w:val="24"/>
          <w:lang w:eastAsia="en-GB"/>
        </w:rPr>
        <w:t> </w:t>
      </w:r>
      <w:r w:rsidR="003845A5">
        <w:rPr>
          <w:rFonts w:ascii="Arial" w:hAnsi="Arial" w:cs="Arial"/>
          <w:bCs/>
          <w:noProof/>
          <w:sz w:val="24"/>
          <w:szCs w:val="24"/>
          <w:lang w:eastAsia="en-GB"/>
        </w:rPr>
        <w:t>Also included is</w:t>
      </w:r>
      <w:r w:rsidRPr="009D6371">
        <w:rPr>
          <w:rFonts w:ascii="Arial" w:hAnsi="Arial" w:cs="Arial"/>
          <w:bCs/>
          <w:noProof/>
          <w:sz w:val="24"/>
          <w:szCs w:val="24"/>
          <w:lang w:eastAsia="en-GB"/>
        </w:rPr>
        <w:t xml:space="preserve"> brief information about the association of Samuel Augustine Courtauld and other members of the family to Samuel Courtauld &amp; Co, later Courtaulds Limited, textile </w:t>
      </w:r>
      <w:r w:rsidR="003845A5">
        <w:rPr>
          <w:rFonts w:ascii="Arial" w:hAnsi="Arial" w:cs="Arial"/>
          <w:bCs/>
          <w:noProof/>
          <w:sz w:val="24"/>
          <w:szCs w:val="24"/>
          <w:lang w:eastAsia="en-GB"/>
        </w:rPr>
        <w:t>manufacturers, and</w:t>
      </w:r>
      <w:r w:rsidRPr="009D6371">
        <w:rPr>
          <w:rFonts w:ascii="Arial" w:hAnsi="Arial" w:cs="Arial"/>
          <w:bCs/>
          <w:noProof/>
          <w:sz w:val="24"/>
          <w:szCs w:val="24"/>
          <w:lang w:eastAsia="en-GB"/>
        </w:rPr>
        <w:t xml:space="preserve"> details of industrial housing in Halstead built by members </w:t>
      </w:r>
      <w:r w:rsidR="003845A5">
        <w:rPr>
          <w:rFonts w:ascii="Arial" w:hAnsi="Arial" w:cs="Arial"/>
          <w:bCs/>
          <w:noProof/>
          <w:sz w:val="24"/>
          <w:szCs w:val="24"/>
          <w:lang w:eastAsia="en-GB"/>
        </w:rPr>
        <w:t>of the family and the company. </w:t>
      </w:r>
    </w:p>
    <w:p w:rsidR="003845A5" w:rsidRDefault="003845A5" w:rsidP="009D6371">
      <w:pPr>
        <w:spacing w:after="0" w:line="240" w:lineRule="auto"/>
        <w:jc w:val="both"/>
        <w:rPr>
          <w:rFonts w:ascii="Arial" w:hAnsi="Arial" w:cs="Arial"/>
          <w:bCs/>
          <w:noProof/>
          <w:sz w:val="24"/>
          <w:szCs w:val="24"/>
          <w:lang w:eastAsia="en-GB"/>
        </w:rPr>
      </w:pPr>
    </w:p>
    <w:p w:rsidR="009D6371" w:rsidRDefault="003845A5" w:rsidP="009D637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The book is available from the author</w:t>
      </w:r>
      <w:r w:rsidR="009D6371" w:rsidRPr="009D6371">
        <w:rPr>
          <w:rFonts w:ascii="Arial" w:hAnsi="Arial" w:cs="Arial"/>
          <w:bCs/>
          <w:noProof/>
          <w:sz w:val="24"/>
          <w:szCs w:val="24"/>
          <w:lang w:eastAsia="en-GB"/>
        </w:rPr>
        <w:t xml:space="preserve"> at: Rustlings, Howe Drive, Halstead CO9 2QL price £15 plus £2.50 postage and packing –</w:t>
      </w:r>
      <w:r>
        <w:rPr>
          <w:rFonts w:ascii="Arial" w:hAnsi="Arial" w:cs="Arial"/>
          <w:bCs/>
          <w:noProof/>
          <w:sz w:val="24"/>
          <w:szCs w:val="24"/>
          <w:lang w:eastAsia="en-GB"/>
        </w:rPr>
        <w:t xml:space="preserve"> </w:t>
      </w:r>
      <w:r w:rsidR="009D6371" w:rsidRPr="009D6371">
        <w:rPr>
          <w:rFonts w:ascii="Arial" w:hAnsi="Arial" w:cs="Arial"/>
          <w:bCs/>
          <w:noProof/>
          <w:sz w:val="24"/>
          <w:szCs w:val="24"/>
          <w:lang w:eastAsia="en-GB"/>
        </w:rPr>
        <w:t>cheques payable to: Adrian Corder-Birch. </w:t>
      </w:r>
    </w:p>
    <w:p w:rsidR="009748C2" w:rsidRDefault="009748C2" w:rsidP="009D6371">
      <w:pPr>
        <w:spacing w:after="0" w:line="240" w:lineRule="auto"/>
        <w:jc w:val="both"/>
        <w:rPr>
          <w:rFonts w:ascii="Arial" w:hAnsi="Arial" w:cs="Arial"/>
          <w:bCs/>
          <w:noProof/>
          <w:sz w:val="24"/>
          <w:szCs w:val="24"/>
          <w:lang w:eastAsia="en-GB"/>
        </w:rPr>
      </w:pPr>
    </w:p>
    <w:p w:rsidR="009D6371" w:rsidRDefault="003845A5" w:rsidP="003845A5">
      <w:pPr>
        <w:spacing w:after="0" w:line="240" w:lineRule="auto"/>
        <w:jc w:val="center"/>
        <w:rPr>
          <w:rFonts w:ascii="Arial" w:hAnsi="Arial" w:cs="Arial"/>
          <w:b/>
          <w:bCs/>
          <w:noProof/>
          <w:sz w:val="28"/>
          <w:szCs w:val="28"/>
          <w:lang w:eastAsia="en-GB"/>
        </w:rPr>
      </w:pPr>
      <w:r>
        <w:rPr>
          <w:rFonts w:ascii="Arial" w:hAnsi="Arial" w:cs="Arial"/>
          <w:b/>
          <w:bCs/>
          <w:noProof/>
          <w:sz w:val="28"/>
          <w:szCs w:val="28"/>
          <w:lang w:eastAsia="en-GB"/>
        </w:rPr>
        <w:t>Balkerne Tower Trust – ‘Jumbo’</w:t>
      </w:r>
    </w:p>
    <w:p w:rsidR="003845A5" w:rsidRDefault="003845A5" w:rsidP="003845A5">
      <w:pPr>
        <w:spacing w:after="0" w:line="240" w:lineRule="auto"/>
        <w:jc w:val="both"/>
        <w:rPr>
          <w:rFonts w:ascii="Arial" w:hAnsi="Arial" w:cs="Arial"/>
          <w:bCs/>
          <w:noProof/>
          <w:sz w:val="24"/>
          <w:szCs w:val="24"/>
          <w:lang w:eastAsia="en-GB"/>
        </w:rPr>
      </w:pPr>
    </w:p>
    <w:p w:rsidR="003845A5" w:rsidRDefault="003845A5" w:rsidP="003845A5">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 xml:space="preserve">The following excellent news has been gleaned from the </w:t>
      </w:r>
      <w:r w:rsidR="00FF36AD">
        <w:rPr>
          <w:rFonts w:ascii="Arial" w:hAnsi="Arial" w:cs="Arial"/>
          <w:bCs/>
          <w:noProof/>
          <w:sz w:val="24"/>
          <w:szCs w:val="24"/>
          <w:lang w:eastAsia="en-GB"/>
        </w:rPr>
        <w:t>Balkerne tower Trust (</w:t>
      </w:r>
      <w:r>
        <w:rPr>
          <w:rFonts w:ascii="Arial" w:hAnsi="Arial" w:cs="Arial"/>
          <w:bCs/>
          <w:noProof/>
          <w:sz w:val="24"/>
          <w:szCs w:val="24"/>
          <w:lang w:eastAsia="en-GB"/>
        </w:rPr>
        <w:t>BTT</w:t>
      </w:r>
      <w:r w:rsidR="00FF36AD">
        <w:rPr>
          <w:rFonts w:ascii="Arial" w:hAnsi="Arial" w:cs="Arial"/>
          <w:bCs/>
          <w:noProof/>
          <w:sz w:val="24"/>
          <w:szCs w:val="24"/>
          <w:lang w:eastAsia="en-GB"/>
        </w:rPr>
        <w:t>)</w:t>
      </w:r>
      <w:r>
        <w:rPr>
          <w:rFonts w:ascii="Arial" w:hAnsi="Arial" w:cs="Arial"/>
          <w:bCs/>
          <w:noProof/>
          <w:sz w:val="24"/>
          <w:szCs w:val="24"/>
          <w:lang w:eastAsia="en-GB"/>
        </w:rPr>
        <w:t xml:space="preserve"> annual report</w:t>
      </w:r>
      <w:r w:rsidR="00FF36AD">
        <w:rPr>
          <w:rFonts w:ascii="Arial" w:hAnsi="Arial" w:cs="Arial"/>
          <w:bCs/>
          <w:noProof/>
          <w:sz w:val="24"/>
          <w:szCs w:val="24"/>
          <w:lang w:eastAsia="en-GB"/>
        </w:rPr>
        <w:t>:</w:t>
      </w:r>
    </w:p>
    <w:p w:rsidR="00FF36AD" w:rsidRDefault="00FF36AD" w:rsidP="009D6371">
      <w:pPr>
        <w:spacing w:after="0" w:line="240" w:lineRule="auto"/>
        <w:jc w:val="both"/>
        <w:rPr>
          <w:rFonts w:ascii="Arial" w:hAnsi="Arial" w:cs="Arial"/>
          <w:bCs/>
          <w:noProof/>
          <w:sz w:val="24"/>
          <w:szCs w:val="24"/>
          <w:lang w:eastAsia="en-GB"/>
        </w:rPr>
      </w:pPr>
    </w:p>
    <w:p w:rsidR="007B3498" w:rsidRDefault="00FF36AD" w:rsidP="009D6371">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w:t>
      </w:r>
      <w:r w:rsidR="007B3498" w:rsidRPr="007B3498">
        <w:rPr>
          <w:rFonts w:ascii="Arial" w:hAnsi="Arial" w:cs="Arial"/>
          <w:bCs/>
          <w:noProof/>
          <w:sz w:val="24"/>
          <w:szCs w:val="24"/>
          <w:lang w:eastAsia="en-GB"/>
        </w:rPr>
        <w:t xml:space="preserve">In July </w:t>
      </w:r>
      <w:r>
        <w:rPr>
          <w:rFonts w:ascii="Arial" w:hAnsi="Arial" w:cs="Arial"/>
          <w:bCs/>
          <w:noProof/>
          <w:sz w:val="24"/>
          <w:szCs w:val="24"/>
          <w:lang w:eastAsia="en-GB"/>
        </w:rPr>
        <w:t xml:space="preserve">[2022] </w:t>
      </w:r>
      <w:r w:rsidR="007B3498" w:rsidRPr="007B3498">
        <w:rPr>
          <w:rFonts w:ascii="Arial" w:hAnsi="Arial" w:cs="Arial"/>
          <w:bCs/>
          <w:noProof/>
          <w:sz w:val="24"/>
          <w:szCs w:val="24"/>
          <w:lang w:eastAsia="en-GB"/>
        </w:rPr>
        <w:t>it was announced by North Essex Heritage (NEH) that the architects Purcell, with HQ in London but an office in Colchester, had won the competitive tender to lead the restoration of Jumbo. During August, a team of volunteers carried out a comprehensive clean of the inside of the tower. In September, for the first time, Jumbo was opened to the public as part of Heritage Open Days. The available 120 places on guided tours were booked very quickly. In February</w:t>
      </w:r>
      <w:r>
        <w:rPr>
          <w:rFonts w:ascii="Arial" w:hAnsi="Arial" w:cs="Arial"/>
          <w:bCs/>
          <w:noProof/>
          <w:sz w:val="24"/>
          <w:szCs w:val="24"/>
          <w:lang w:eastAsia="en-GB"/>
        </w:rPr>
        <w:t xml:space="preserve"> [2023]</w:t>
      </w:r>
      <w:r w:rsidR="007B3498" w:rsidRPr="007B3498">
        <w:rPr>
          <w:rFonts w:ascii="Arial" w:hAnsi="Arial" w:cs="Arial"/>
          <w:bCs/>
          <w:noProof/>
          <w:sz w:val="24"/>
          <w:szCs w:val="24"/>
          <w:lang w:eastAsia="en-GB"/>
        </w:rPr>
        <w:t xml:space="preserve">, after much preparation by NEH, a Stage 1 (development phase) application for a Heritage Enterprise Grant (including a letter of support from BTT) was submitted to the </w:t>
      </w:r>
      <w:r>
        <w:rPr>
          <w:rFonts w:ascii="Arial" w:hAnsi="Arial" w:cs="Arial"/>
          <w:bCs/>
          <w:noProof/>
          <w:sz w:val="24"/>
          <w:szCs w:val="24"/>
          <w:lang w:eastAsia="en-GB"/>
        </w:rPr>
        <w:t xml:space="preserve">National </w:t>
      </w:r>
      <w:r w:rsidR="007B3498" w:rsidRPr="007B3498">
        <w:rPr>
          <w:rFonts w:ascii="Arial" w:hAnsi="Arial" w:cs="Arial"/>
          <w:bCs/>
          <w:noProof/>
          <w:sz w:val="24"/>
          <w:szCs w:val="24"/>
          <w:lang w:eastAsia="en-GB"/>
        </w:rPr>
        <w:t xml:space="preserve">Lottery </w:t>
      </w:r>
      <w:r w:rsidRPr="007B3498">
        <w:rPr>
          <w:rFonts w:ascii="Arial" w:hAnsi="Arial" w:cs="Arial"/>
          <w:bCs/>
          <w:noProof/>
          <w:sz w:val="24"/>
          <w:szCs w:val="24"/>
          <w:lang w:eastAsia="en-GB"/>
        </w:rPr>
        <w:t xml:space="preserve">Heritage </w:t>
      </w:r>
      <w:r>
        <w:rPr>
          <w:rFonts w:ascii="Arial" w:hAnsi="Arial" w:cs="Arial"/>
          <w:bCs/>
          <w:noProof/>
          <w:sz w:val="24"/>
          <w:szCs w:val="24"/>
          <w:lang w:eastAsia="en-GB"/>
        </w:rPr>
        <w:t>Fund (NLH</w:t>
      </w:r>
      <w:r w:rsidR="007B3498" w:rsidRPr="007B3498">
        <w:rPr>
          <w:rFonts w:ascii="Arial" w:hAnsi="Arial" w:cs="Arial"/>
          <w:bCs/>
          <w:noProof/>
          <w:sz w:val="24"/>
          <w:szCs w:val="24"/>
          <w:lang w:eastAsia="en-GB"/>
        </w:rPr>
        <w:t>F). In early J</w:t>
      </w:r>
      <w:r>
        <w:rPr>
          <w:rFonts w:ascii="Arial" w:hAnsi="Arial" w:cs="Arial"/>
          <w:bCs/>
          <w:noProof/>
          <w:sz w:val="24"/>
          <w:szCs w:val="24"/>
          <w:lang w:eastAsia="en-GB"/>
        </w:rPr>
        <w:t>uly it was announced that the NLH</w:t>
      </w:r>
      <w:r w:rsidR="007B3498" w:rsidRPr="007B3498">
        <w:rPr>
          <w:rFonts w:ascii="Arial" w:hAnsi="Arial" w:cs="Arial"/>
          <w:bCs/>
          <w:noProof/>
          <w:sz w:val="24"/>
          <w:szCs w:val="24"/>
          <w:lang w:eastAsia="en-GB"/>
        </w:rPr>
        <w:t>F has awarded £250,000 towards the development phase, a landmark achievement. Funding will be also be needed from other bodies and if forthcoming, a stage 2 (delivery phase) grant application to the HLF will be made in 2024</w:t>
      </w:r>
      <w:r>
        <w:rPr>
          <w:rFonts w:ascii="Arial" w:hAnsi="Arial" w:cs="Arial"/>
          <w:bCs/>
          <w:noProof/>
          <w:sz w:val="24"/>
          <w:szCs w:val="24"/>
          <w:lang w:eastAsia="en-GB"/>
        </w:rPr>
        <w:t>.”</w:t>
      </w:r>
    </w:p>
    <w:p w:rsidR="009748C2" w:rsidRDefault="009748C2" w:rsidP="009D6371">
      <w:pPr>
        <w:spacing w:after="0" w:line="240" w:lineRule="auto"/>
        <w:jc w:val="both"/>
        <w:rPr>
          <w:rFonts w:ascii="Arial" w:hAnsi="Arial" w:cs="Arial"/>
          <w:bCs/>
          <w:noProof/>
          <w:sz w:val="24"/>
          <w:szCs w:val="24"/>
          <w:lang w:eastAsia="en-GB"/>
        </w:rPr>
      </w:pPr>
    </w:p>
    <w:p w:rsidR="00FF36AD" w:rsidRDefault="00FF36AD" w:rsidP="00FF36AD">
      <w:pPr>
        <w:spacing w:after="0" w:line="240" w:lineRule="auto"/>
        <w:jc w:val="center"/>
        <w:rPr>
          <w:rFonts w:ascii="Arial" w:hAnsi="Arial" w:cs="Arial"/>
          <w:bCs/>
          <w:noProof/>
          <w:sz w:val="24"/>
          <w:szCs w:val="24"/>
          <w:lang w:eastAsia="en-GB"/>
        </w:rPr>
      </w:pPr>
      <w:r>
        <w:rPr>
          <w:rFonts w:ascii="Arial" w:hAnsi="Arial" w:cs="Arial"/>
          <w:bCs/>
          <w:noProof/>
          <w:sz w:val="24"/>
          <w:szCs w:val="24"/>
          <w:lang w:eastAsia="en-GB"/>
        </w:rPr>
        <w:drawing>
          <wp:inline distT="0" distB="0" distL="0" distR="0" wp14:anchorId="270440E9">
            <wp:extent cx="5730875" cy="321881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3218815"/>
                    </a:xfrm>
                    <a:prstGeom prst="rect">
                      <a:avLst/>
                    </a:prstGeom>
                    <a:noFill/>
                  </pic:spPr>
                </pic:pic>
              </a:graphicData>
            </a:graphic>
          </wp:inline>
        </w:drawing>
      </w:r>
    </w:p>
    <w:p w:rsidR="00FF36AD" w:rsidRPr="00AC2B3E" w:rsidRDefault="00FF36AD" w:rsidP="00FF36AD">
      <w:pPr>
        <w:spacing w:after="0" w:line="240" w:lineRule="auto"/>
        <w:jc w:val="center"/>
        <w:rPr>
          <w:rFonts w:ascii="Arial" w:hAnsi="Arial" w:cs="Arial"/>
          <w:b/>
          <w:bCs/>
          <w:noProof/>
          <w:sz w:val="24"/>
          <w:szCs w:val="24"/>
          <w:lang w:eastAsia="en-GB"/>
        </w:rPr>
      </w:pPr>
      <w:r w:rsidRPr="00AC2B3E">
        <w:rPr>
          <w:rFonts w:ascii="Arial" w:hAnsi="Arial" w:cs="Arial"/>
          <w:b/>
          <w:bCs/>
          <w:noProof/>
          <w:sz w:val="24"/>
          <w:szCs w:val="24"/>
          <w:lang w:eastAsia="en-GB"/>
        </w:rPr>
        <w:t>Photo credit: North Essex Heritage</w:t>
      </w:r>
    </w:p>
    <w:p w:rsidR="005136DE" w:rsidRDefault="005136DE" w:rsidP="0004106D">
      <w:pPr>
        <w:spacing w:after="0" w:line="240" w:lineRule="auto"/>
        <w:rPr>
          <w:rFonts w:ascii="Arial" w:hAnsi="Arial" w:cs="Arial"/>
          <w:bCs/>
          <w:noProof/>
          <w:sz w:val="24"/>
          <w:szCs w:val="24"/>
          <w:lang w:eastAsia="en-GB"/>
        </w:rPr>
      </w:pPr>
    </w:p>
    <w:p w:rsidR="005136DE" w:rsidRDefault="00CB3980" w:rsidP="00FF36AD">
      <w:pPr>
        <w:spacing w:after="0" w:line="240" w:lineRule="auto"/>
        <w:jc w:val="center"/>
        <w:rPr>
          <w:rFonts w:ascii="Arial" w:hAnsi="Arial" w:cs="Arial"/>
          <w:b/>
          <w:bCs/>
          <w:noProof/>
          <w:sz w:val="28"/>
          <w:szCs w:val="28"/>
          <w:lang w:eastAsia="en-GB"/>
        </w:rPr>
      </w:pPr>
      <w:r w:rsidRPr="00CB3980">
        <w:rPr>
          <w:rFonts w:ascii="Arial" w:hAnsi="Arial" w:cs="Arial"/>
          <w:b/>
          <w:bCs/>
          <w:noProof/>
          <w:sz w:val="28"/>
          <w:szCs w:val="28"/>
          <w:lang w:eastAsia="en-GB"/>
        </w:rPr>
        <w:t>The Windmills of Ashdon</w:t>
      </w:r>
    </w:p>
    <w:p w:rsidR="00CB3980" w:rsidRDefault="00CB3980" w:rsidP="00CB3980">
      <w:pPr>
        <w:spacing w:after="0" w:line="240" w:lineRule="auto"/>
        <w:jc w:val="both"/>
        <w:rPr>
          <w:rFonts w:ascii="Arial" w:hAnsi="Arial" w:cs="Arial"/>
          <w:bCs/>
          <w:noProof/>
          <w:sz w:val="24"/>
          <w:szCs w:val="24"/>
          <w:lang w:eastAsia="en-GB"/>
        </w:rPr>
      </w:pPr>
    </w:p>
    <w:p w:rsidR="00CB3980" w:rsidRDefault="00CB3980" w:rsidP="00CB3980">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The Saffron Walden Historical Journal, Spring 2023</w:t>
      </w:r>
      <w:r w:rsidR="00C63D32">
        <w:rPr>
          <w:rFonts w:ascii="Arial" w:hAnsi="Arial" w:cs="Arial"/>
          <w:bCs/>
          <w:noProof/>
          <w:sz w:val="24"/>
          <w:szCs w:val="24"/>
          <w:lang w:eastAsia="en-GB"/>
        </w:rPr>
        <w:t>,</w:t>
      </w:r>
      <w:r>
        <w:rPr>
          <w:rFonts w:ascii="Arial" w:hAnsi="Arial" w:cs="Arial"/>
          <w:bCs/>
          <w:noProof/>
          <w:sz w:val="24"/>
          <w:szCs w:val="24"/>
          <w:lang w:eastAsia="en-GB"/>
        </w:rPr>
        <w:t xml:space="preserve"> edition no. 45</w:t>
      </w:r>
      <w:r w:rsidR="00C63D32">
        <w:rPr>
          <w:rFonts w:ascii="Arial" w:hAnsi="Arial" w:cs="Arial"/>
          <w:bCs/>
          <w:noProof/>
          <w:sz w:val="24"/>
          <w:szCs w:val="24"/>
          <w:lang w:eastAsia="en-GB"/>
        </w:rPr>
        <w:t>,</w:t>
      </w:r>
      <w:r>
        <w:rPr>
          <w:rFonts w:ascii="Arial" w:hAnsi="Arial" w:cs="Arial"/>
          <w:bCs/>
          <w:noProof/>
          <w:sz w:val="24"/>
          <w:szCs w:val="24"/>
          <w:lang w:eastAsia="en-GB"/>
        </w:rPr>
        <w:t xml:space="preserve"> includes a fascinating article by Gillian Brooker entitled </w:t>
      </w:r>
      <w:r>
        <w:rPr>
          <w:rFonts w:ascii="Arial" w:hAnsi="Arial" w:cs="Arial"/>
          <w:bCs/>
          <w:i/>
          <w:noProof/>
          <w:sz w:val="24"/>
          <w:szCs w:val="24"/>
          <w:lang w:eastAsia="en-GB"/>
        </w:rPr>
        <w:t>The Windmills of Ashdon.</w:t>
      </w:r>
      <w:r>
        <w:rPr>
          <w:rFonts w:ascii="Arial" w:hAnsi="Arial" w:cs="Arial"/>
          <w:bCs/>
          <w:noProof/>
          <w:sz w:val="24"/>
          <w:szCs w:val="24"/>
          <w:lang w:eastAsia="en-GB"/>
        </w:rPr>
        <w:t xml:space="preserve"> Following a brief hsitory of windmills in England and a description of the three types of windmill, Gillian then outlines the h</w:t>
      </w:r>
      <w:r w:rsidR="00C63D32">
        <w:rPr>
          <w:rFonts w:ascii="Arial" w:hAnsi="Arial" w:cs="Arial"/>
          <w:bCs/>
          <w:noProof/>
          <w:sz w:val="24"/>
          <w:szCs w:val="24"/>
          <w:lang w:eastAsia="en-GB"/>
        </w:rPr>
        <w:t>istories of the windmills of Ash</w:t>
      </w:r>
      <w:r>
        <w:rPr>
          <w:rFonts w:ascii="Arial" w:hAnsi="Arial" w:cs="Arial"/>
          <w:bCs/>
          <w:noProof/>
          <w:sz w:val="24"/>
          <w:szCs w:val="24"/>
          <w:lang w:eastAsia="en-GB"/>
        </w:rPr>
        <w:t>don – Church End Mi</w:t>
      </w:r>
      <w:r w:rsidR="006632C5">
        <w:rPr>
          <w:rFonts w:ascii="Arial" w:hAnsi="Arial" w:cs="Arial"/>
          <w:bCs/>
          <w:noProof/>
          <w:sz w:val="24"/>
          <w:szCs w:val="24"/>
          <w:lang w:eastAsia="en-GB"/>
        </w:rPr>
        <w:t>ll, Nuts Green Mill, Radwinter R</w:t>
      </w:r>
      <w:r>
        <w:rPr>
          <w:rFonts w:ascii="Arial" w:hAnsi="Arial" w:cs="Arial"/>
          <w:bCs/>
          <w:noProof/>
          <w:sz w:val="24"/>
          <w:szCs w:val="24"/>
          <w:lang w:eastAsia="en-GB"/>
        </w:rPr>
        <w:t>oad Tower Mill and Bragg’s Mill</w:t>
      </w:r>
      <w:r w:rsidR="006632C5">
        <w:rPr>
          <w:rFonts w:ascii="Arial" w:hAnsi="Arial" w:cs="Arial"/>
          <w:bCs/>
          <w:noProof/>
          <w:sz w:val="24"/>
          <w:szCs w:val="24"/>
          <w:lang w:eastAsia="en-GB"/>
        </w:rPr>
        <w:t>, a post mill</w:t>
      </w:r>
      <w:r>
        <w:rPr>
          <w:rFonts w:ascii="Arial" w:hAnsi="Arial" w:cs="Arial"/>
          <w:bCs/>
          <w:noProof/>
          <w:sz w:val="24"/>
          <w:szCs w:val="24"/>
          <w:lang w:eastAsia="en-GB"/>
        </w:rPr>
        <w:t xml:space="preserve">. </w:t>
      </w:r>
      <w:r w:rsidR="00C63D32">
        <w:rPr>
          <w:rFonts w:ascii="Arial" w:hAnsi="Arial" w:cs="Arial"/>
          <w:bCs/>
          <w:noProof/>
          <w:sz w:val="24"/>
          <w:szCs w:val="24"/>
          <w:lang w:eastAsia="en-GB"/>
        </w:rPr>
        <w:t>The latter is the surviving windmill in the village, built in 1757 and restored in the early 2000s. The article continues outlining</w:t>
      </w:r>
      <w:r w:rsidR="00867702">
        <w:rPr>
          <w:rFonts w:ascii="Arial" w:hAnsi="Arial" w:cs="Arial"/>
          <w:bCs/>
          <w:noProof/>
          <w:sz w:val="24"/>
          <w:szCs w:val="24"/>
          <w:lang w:eastAsia="en-GB"/>
        </w:rPr>
        <w:t xml:space="preserve"> Bragg’s M</w:t>
      </w:r>
      <w:r w:rsidR="00C63D32">
        <w:rPr>
          <w:rFonts w:ascii="Arial" w:hAnsi="Arial" w:cs="Arial"/>
          <w:bCs/>
          <w:noProof/>
          <w:sz w:val="24"/>
          <w:szCs w:val="24"/>
          <w:lang w:eastAsia="en-GB"/>
        </w:rPr>
        <w:t>ill’s 20</w:t>
      </w:r>
      <w:r w:rsidR="00C63D32" w:rsidRPr="00C63D32">
        <w:rPr>
          <w:rFonts w:ascii="Arial" w:hAnsi="Arial" w:cs="Arial"/>
          <w:bCs/>
          <w:noProof/>
          <w:sz w:val="24"/>
          <w:szCs w:val="24"/>
          <w:vertAlign w:val="superscript"/>
          <w:lang w:eastAsia="en-GB"/>
        </w:rPr>
        <w:t>th</w:t>
      </w:r>
      <w:r w:rsidR="00C63D32">
        <w:rPr>
          <w:rFonts w:ascii="Arial" w:hAnsi="Arial" w:cs="Arial"/>
          <w:bCs/>
          <w:noProof/>
          <w:sz w:val="24"/>
          <w:szCs w:val="24"/>
          <w:lang w:eastAsia="en-GB"/>
        </w:rPr>
        <w:t xml:space="preserve"> century history and concludes with a details of the recent restoration. The article is illustrated by</w:t>
      </w:r>
      <w:r w:rsidR="004750D1">
        <w:rPr>
          <w:rFonts w:ascii="Arial" w:hAnsi="Arial" w:cs="Arial"/>
          <w:bCs/>
          <w:noProof/>
          <w:sz w:val="24"/>
          <w:szCs w:val="24"/>
          <w:lang w:eastAsia="en-GB"/>
        </w:rPr>
        <w:t xml:space="preserve"> ten figures including historic views of the mill.</w:t>
      </w:r>
      <w:r w:rsidR="006632C5">
        <w:rPr>
          <w:rFonts w:ascii="Arial" w:hAnsi="Arial" w:cs="Arial"/>
          <w:bCs/>
          <w:noProof/>
          <w:sz w:val="24"/>
          <w:szCs w:val="24"/>
          <w:lang w:eastAsia="en-GB"/>
        </w:rPr>
        <w:t xml:space="preserve"> A recent photo of Bragg’s mill can be found in the EIAG newsletter of September 2021, no. 42.</w:t>
      </w:r>
    </w:p>
    <w:p w:rsidR="006632C5" w:rsidRDefault="006632C5" w:rsidP="00CB3980">
      <w:pPr>
        <w:spacing w:after="0" w:line="240" w:lineRule="auto"/>
        <w:jc w:val="both"/>
        <w:rPr>
          <w:rFonts w:ascii="Arial" w:hAnsi="Arial" w:cs="Arial"/>
          <w:bCs/>
          <w:noProof/>
          <w:sz w:val="24"/>
          <w:szCs w:val="24"/>
          <w:lang w:eastAsia="en-GB"/>
        </w:rPr>
      </w:pPr>
    </w:p>
    <w:p w:rsidR="0004106D" w:rsidRDefault="006632C5" w:rsidP="00CB3980">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t xml:space="preserve">In the same edition of the </w:t>
      </w:r>
      <w:r w:rsidRPr="006632C5">
        <w:rPr>
          <w:rFonts w:ascii="Arial" w:hAnsi="Arial" w:cs="Arial"/>
          <w:bCs/>
          <w:noProof/>
          <w:sz w:val="24"/>
          <w:szCs w:val="24"/>
          <w:lang w:eastAsia="en-GB"/>
        </w:rPr>
        <w:t>Saffron Walden Historical Journal</w:t>
      </w:r>
      <w:r>
        <w:rPr>
          <w:rFonts w:ascii="Arial" w:hAnsi="Arial" w:cs="Arial"/>
          <w:bCs/>
          <w:noProof/>
          <w:sz w:val="24"/>
          <w:szCs w:val="24"/>
          <w:lang w:eastAsia="en-GB"/>
        </w:rPr>
        <w:t xml:space="preserve"> is an  article by Malcolm White entitled </w:t>
      </w:r>
      <w:r>
        <w:rPr>
          <w:rFonts w:ascii="Arial" w:hAnsi="Arial" w:cs="Arial"/>
          <w:bCs/>
          <w:i/>
          <w:noProof/>
          <w:sz w:val="24"/>
          <w:szCs w:val="24"/>
          <w:lang w:eastAsia="en-GB"/>
        </w:rPr>
        <w:t>Saffron Walden Borough Council: the provision of public services 1835-1974.</w:t>
      </w:r>
      <w:r>
        <w:rPr>
          <w:rFonts w:ascii="Arial" w:hAnsi="Arial" w:cs="Arial"/>
          <w:bCs/>
          <w:noProof/>
          <w:sz w:val="24"/>
          <w:szCs w:val="24"/>
          <w:lang w:eastAsia="en-GB"/>
        </w:rPr>
        <w:t xml:space="preserve"> </w:t>
      </w:r>
      <w:r w:rsidR="00867702">
        <w:rPr>
          <w:rFonts w:ascii="Arial" w:hAnsi="Arial" w:cs="Arial"/>
          <w:bCs/>
          <w:noProof/>
          <w:sz w:val="24"/>
          <w:szCs w:val="24"/>
          <w:lang w:eastAsia="en-GB"/>
        </w:rPr>
        <w:t>The article covers such public services as law enforcement, housi</w:t>
      </w:r>
      <w:r w:rsidR="0004106D">
        <w:rPr>
          <w:rFonts w:ascii="Arial" w:hAnsi="Arial" w:cs="Arial"/>
          <w:bCs/>
          <w:noProof/>
          <w:sz w:val="24"/>
          <w:szCs w:val="24"/>
          <w:lang w:eastAsia="en-GB"/>
        </w:rPr>
        <w:t>ng, highways and public health.</w:t>
      </w:r>
    </w:p>
    <w:p w:rsidR="0004106D" w:rsidRDefault="0004106D" w:rsidP="00CB3980">
      <w:pPr>
        <w:spacing w:after="0" w:line="240" w:lineRule="auto"/>
        <w:jc w:val="both"/>
        <w:rPr>
          <w:rFonts w:ascii="Arial" w:hAnsi="Arial" w:cs="Arial"/>
          <w:bCs/>
          <w:noProof/>
          <w:sz w:val="24"/>
          <w:szCs w:val="24"/>
          <w:lang w:eastAsia="en-GB"/>
        </w:rPr>
      </w:pPr>
    </w:p>
    <w:p w:rsidR="006632C5" w:rsidRDefault="0004106D" w:rsidP="00CB3980">
      <w:pPr>
        <w:spacing w:after="0" w:line="240" w:lineRule="auto"/>
        <w:jc w:val="both"/>
        <w:rPr>
          <w:rFonts w:ascii="Arial" w:hAnsi="Arial" w:cs="Arial"/>
          <w:bCs/>
          <w:noProof/>
          <w:sz w:val="24"/>
          <w:szCs w:val="24"/>
          <w:lang w:eastAsia="en-GB"/>
        </w:rPr>
      </w:pPr>
      <w:r>
        <w:rPr>
          <w:rFonts w:ascii="Arial" w:hAnsi="Arial" w:cs="Arial"/>
          <w:bCs/>
          <w:noProof/>
          <w:sz w:val="24"/>
          <w:szCs w:val="24"/>
          <w:lang w:eastAsia="en-GB"/>
        </w:rPr>
        <w:drawing>
          <wp:anchor distT="0" distB="0" distL="114300" distR="114300" simplePos="0" relativeHeight="251671552" behindDoc="0" locked="0" layoutInCell="1" allowOverlap="1" wp14:anchorId="507DEE47" wp14:editId="0A2B05C5">
            <wp:simplePos x="0" y="0"/>
            <wp:positionH relativeFrom="column">
              <wp:posOffset>0</wp:posOffset>
            </wp:positionH>
            <wp:positionV relativeFrom="paragraph">
              <wp:posOffset>0</wp:posOffset>
            </wp:positionV>
            <wp:extent cx="2962910" cy="2219325"/>
            <wp:effectExtent l="0" t="0" r="889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2219325"/>
                    </a:xfrm>
                    <a:prstGeom prst="rect">
                      <a:avLst/>
                    </a:prstGeom>
                    <a:noFill/>
                  </pic:spPr>
                </pic:pic>
              </a:graphicData>
            </a:graphic>
            <wp14:sizeRelH relativeFrom="page">
              <wp14:pctWidth>0</wp14:pctWidth>
            </wp14:sizeRelH>
            <wp14:sizeRelV relativeFrom="page">
              <wp14:pctHeight>0</wp14:pctHeight>
            </wp14:sizeRelV>
          </wp:anchor>
        </w:drawing>
      </w:r>
      <w:r w:rsidR="00867702">
        <w:rPr>
          <w:rFonts w:ascii="Arial" w:hAnsi="Arial" w:cs="Arial"/>
          <w:bCs/>
          <w:noProof/>
          <w:sz w:val="24"/>
          <w:szCs w:val="24"/>
          <w:lang w:eastAsia="en-GB"/>
        </w:rPr>
        <w:t>In the section on local utilities the author covers the gas works, public water supply and sewage. The article is illustrated with twelve images and a timeline of the various services. One of the images is of the gas works on Thaxted Road as it was in 1836 –</w:t>
      </w:r>
      <w:r>
        <w:rPr>
          <w:rFonts w:ascii="Arial" w:hAnsi="Arial" w:cs="Arial"/>
          <w:bCs/>
          <w:noProof/>
          <w:sz w:val="24"/>
          <w:szCs w:val="24"/>
          <w:lang w:eastAsia="en-GB"/>
        </w:rPr>
        <w:t xml:space="preserve"> the</w:t>
      </w:r>
      <w:r w:rsidR="00867702">
        <w:rPr>
          <w:rFonts w:ascii="Arial" w:hAnsi="Arial" w:cs="Arial"/>
          <w:bCs/>
          <w:noProof/>
          <w:sz w:val="24"/>
          <w:szCs w:val="24"/>
          <w:lang w:eastAsia="en-GB"/>
        </w:rPr>
        <w:t xml:space="preserve"> photo </w:t>
      </w:r>
      <w:r>
        <w:rPr>
          <w:rFonts w:ascii="Arial" w:hAnsi="Arial" w:cs="Arial"/>
          <w:bCs/>
          <w:noProof/>
          <w:sz w:val="24"/>
          <w:szCs w:val="24"/>
          <w:lang w:eastAsia="en-GB"/>
        </w:rPr>
        <w:t xml:space="preserve">(left) is of one </w:t>
      </w:r>
      <w:r w:rsidR="00867702">
        <w:rPr>
          <w:rFonts w:ascii="Arial" w:hAnsi="Arial" w:cs="Arial"/>
          <w:bCs/>
          <w:noProof/>
          <w:sz w:val="24"/>
          <w:szCs w:val="24"/>
          <w:lang w:eastAsia="en-GB"/>
        </w:rPr>
        <w:t>of the surviving buildings.</w:t>
      </w:r>
    </w:p>
    <w:p w:rsidR="0004106D" w:rsidRDefault="0004106D" w:rsidP="00CB3980">
      <w:pPr>
        <w:spacing w:after="0" w:line="240" w:lineRule="auto"/>
        <w:jc w:val="both"/>
        <w:rPr>
          <w:rFonts w:ascii="Arial" w:hAnsi="Arial" w:cs="Arial"/>
          <w:bCs/>
          <w:noProof/>
          <w:sz w:val="24"/>
          <w:szCs w:val="24"/>
          <w:lang w:eastAsia="en-GB"/>
        </w:rPr>
      </w:pPr>
    </w:p>
    <w:p w:rsidR="0004106D" w:rsidRPr="007E4912" w:rsidRDefault="00AC2B3E" w:rsidP="00CB3980">
      <w:pPr>
        <w:spacing w:after="0" w:line="240" w:lineRule="auto"/>
        <w:jc w:val="both"/>
        <w:rPr>
          <w:rFonts w:ascii="Arial" w:hAnsi="Arial" w:cs="Arial"/>
          <w:b/>
          <w:bCs/>
          <w:noProof/>
          <w:sz w:val="24"/>
          <w:szCs w:val="24"/>
          <w:lang w:eastAsia="en-GB"/>
        </w:rPr>
      </w:pPr>
      <w:r>
        <w:rPr>
          <w:rFonts w:ascii="Arial" w:hAnsi="Arial" w:cs="Arial"/>
          <w:b/>
          <w:bCs/>
          <w:noProof/>
          <w:sz w:val="24"/>
          <w:szCs w:val="24"/>
          <w:lang w:eastAsia="en-GB"/>
        </w:rPr>
        <w:t>Text and photo:</w:t>
      </w:r>
      <w:r w:rsidR="007E4912">
        <w:rPr>
          <w:rFonts w:ascii="Arial" w:hAnsi="Arial" w:cs="Arial"/>
          <w:b/>
          <w:bCs/>
          <w:noProof/>
          <w:sz w:val="24"/>
          <w:szCs w:val="24"/>
          <w:lang w:eastAsia="en-GB"/>
        </w:rPr>
        <w:t xml:space="preserve"> Tony Crosb</w:t>
      </w:r>
      <w:r w:rsidR="00467261">
        <w:rPr>
          <w:rFonts w:ascii="Arial" w:hAnsi="Arial" w:cs="Arial"/>
          <w:b/>
          <w:bCs/>
          <w:noProof/>
          <w:sz w:val="24"/>
          <w:szCs w:val="24"/>
          <w:lang w:eastAsia="en-GB"/>
        </w:rPr>
        <w:t>y</w:t>
      </w:r>
    </w:p>
    <w:p w:rsidR="000C16E6" w:rsidRDefault="000C16E6" w:rsidP="000C16E6">
      <w:pPr>
        <w:spacing w:after="0" w:line="23" w:lineRule="atLeast"/>
        <w:jc w:val="center"/>
        <w:rPr>
          <w:rFonts w:ascii="Arial" w:hAnsi="Arial" w:cs="Arial"/>
          <w:b/>
          <w:bCs/>
          <w:kern w:val="2"/>
          <w:sz w:val="28"/>
          <w:szCs w:val="28"/>
          <w14:ligatures w14:val="standardContextual"/>
        </w:rPr>
      </w:pPr>
      <w:r w:rsidRPr="000C16E6">
        <w:rPr>
          <w:rFonts w:ascii="Arial" w:hAnsi="Arial" w:cs="Arial"/>
          <w:b/>
          <w:bCs/>
          <w:kern w:val="2"/>
          <w:sz w:val="28"/>
          <w:szCs w:val="28"/>
          <w14:ligatures w14:val="standardContextual"/>
        </w:rPr>
        <w:t>HARWICH HARBOUR LEAD-IN LIGHTS</w:t>
      </w:r>
    </w:p>
    <w:p w:rsidR="0012719B" w:rsidRPr="0012719B" w:rsidRDefault="007412EF" w:rsidP="000C16E6">
      <w:pPr>
        <w:spacing w:after="0" w:line="23" w:lineRule="atLeast"/>
        <w:jc w:val="center"/>
        <w:rPr>
          <w:rFonts w:ascii="Arial" w:hAnsi="Arial" w:cs="Arial"/>
          <w:b/>
          <w:bCs/>
          <w:kern w:val="2"/>
          <w:sz w:val="24"/>
          <w:szCs w:val="24"/>
          <w14:ligatures w14:val="standardContextual"/>
        </w:rPr>
      </w:pPr>
      <w:r>
        <w:rPr>
          <w:rFonts w:ascii="Arial" w:hAnsi="Arial" w:cs="Arial"/>
          <w:b/>
          <w:bCs/>
          <w:kern w:val="2"/>
          <w:sz w:val="24"/>
          <w:szCs w:val="24"/>
          <w14:ligatures w14:val="standardContextual"/>
        </w:rPr>
        <w:t xml:space="preserve"> Elphin W</w:t>
      </w:r>
      <w:r w:rsidR="0012719B">
        <w:rPr>
          <w:rFonts w:ascii="Arial" w:hAnsi="Arial" w:cs="Arial"/>
          <w:b/>
          <w:bCs/>
          <w:kern w:val="2"/>
          <w:sz w:val="24"/>
          <w:szCs w:val="24"/>
          <w14:ligatures w14:val="standardContextual"/>
        </w:rPr>
        <w:t>atkin</w:t>
      </w:r>
    </w:p>
    <w:p w:rsidR="000C16E6" w:rsidRPr="000C16E6" w:rsidRDefault="000C16E6" w:rsidP="000C16E6">
      <w:pPr>
        <w:spacing w:after="0" w:line="23" w:lineRule="atLeast"/>
        <w:rPr>
          <w:kern w:val="2"/>
          <w14:ligatures w14:val="standardContextual"/>
        </w:rPr>
      </w:pPr>
      <w:r w:rsidRPr="000C16E6">
        <w:rPr>
          <w:noProof/>
          <w:kern w:val="2"/>
          <w:lang w:eastAsia="en-GB"/>
          <w14:ligatures w14:val="standardContextual"/>
        </w:rPr>
        <w:drawing>
          <wp:anchor distT="0" distB="0" distL="114300" distR="114300" simplePos="0" relativeHeight="251661312" behindDoc="1" locked="0" layoutInCell="1" allowOverlap="1" wp14:anchorId="5EB04F27" wp14:editId="2CD9750B">
            <wp:simplePos x="0" y="0"/>
            <wp:positionH relativeFrom="margin">
              <wp:align>left</wp:align>
            </wp:positionH>
            <wp:positionV relativeFrom="paragraph">
              <wp:posOffset>172085</wp:posOffset>
            </wp:positionV>
            <wp:extent cx="2667000" cy="2108835"/>
            <wp:effectExtent l="0" t="0" r="0" b="5715"/>
            <wp:wrapTight wrapText="bothSides">
              <wp:wrapPolygon edited="0">
                <wp:start x="0" y="0"/>
                <wp:lineTo x="0" y="21463"/>
                <wp:lineTo x="21446" y="21463"/>
                <wp:lineTo x="214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9622" name=""/>
                    <pic:cNvPicPr/>
                  </pic:nvPicPr>
                  <pic:blipFill rotWithShape="1">
                    <a:blip r:embed="rId18">
                      <a:extLst>
                        <a:ext uri="{28A0092B-C50C-407E-A947-70E740481C1C}">
                          <a14:useLocalDpi xmlns:a14="http://schemas.microsoft.com/office/drawing/2010/main" val="0"/>
                        </a:ext>
                      </a:extLst>
                    </a:blip>
                    <a:srcRect l="32546" t="23351" r="45439" b="44505"/>
                    <a:stretch/>
                  </pic:blipFill>
                  <pic:spPr bwMode="auto">
                    <a:xfrm>
                      <a:off x="0" y="0"/>
                      <a:ext cx="2667000" cy="210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6E6" w:rsidRPr="000C16E6" w:rsidRDefault="000C16E6" w:rsidP="000C16E6">
      <w:pPr>
        <w:spacing w:after="0" w:line="23" w:lineRule="atLeast"/>
        <w:rPr>
          <w:kern w:val="2"/>
          <w14:ligatures w14:val="standardContextual"/>
        </w:rPr>
      </w:pPr>
      <w:r w:rsidRPr="000C16E6">
        <w:rPr>
          <w:kern w:val="2"/>
          <w14:ligatures w14:val="standardContextual"/>
        </w:rPr>
        <w:t>Harwich has been a major harbour and ship building and repair centre developed over hundreds of years. By the 17</w:t>
      </w:r>
      <w:r w:rsidRPr="000C16E6">
        <w:rPr>
          <w:kern w:val="2"/>
          <w:vertAlign w:val="superscript"/>
          <w14:ligatures w14:val="standardContextual"/>
        </w:rPr>
        <w:t>th</w:t>
      </w:r>
      <w:r w:rsidRPr="000C16E6">
        <w:rPr>
          <w:kern w:val="2"/>
          <w14:ligatures w14:val="standardContextual"/>
        </w:rPr>
        <w:t xml:space="preserve"> century a packet service commenced to the continent soon increased to a daily service which still exists. Trinity House started by Henry </w:t>
      </w:r>
      <w:r w:rsidR="002F6E2A">
        <w:rPr>
          <w:kern w:val="2"/>
          <w14:ligatures w14:val="standardContextual"/>
        </w:rPr>
        <w:t>VIII in the early 1500’s has it</w:t>
      </w:r>
      <w:bookmarkStart w:id="0" w:name="_GoBack"/>
      <w:bookmarkEnd w:id="0"/>
      <w:r w:rsidRPr="000C16E6">
        <w:rPr>
          <w:kern w:val="2"/>
          <w14:ligatures w14:val="standardContextual"/>
        </w:rPr>
        <w:t>s main operational base at Harwich.</w:t>
      </w:r>
    </w:p>
    <w:p w:rsidR="000C16E6" w:rsidRPr="000C16E6" w:rsidRDefault="000C16E6" w:rsidP="000C16E6">
      <w:pPr>
        <w:spacing w:after="0" w:line="23" w:lineRule="atLeast"/>
        <w:rPr>
          <w:kern w:val="2"/>
          <w14:ligatures w14:val="standardContextual"/>
        </w:rPr>
      </w:pPr>
      <w:r w:rsidRPr="000C16E6">
        <w:rPr>
          <w:rFonts w:ascii="Arial" w:hAnsi="Arial" w:cs="Arial"/>
          <w:noProof/>
          <w:color w:val="337AB7"/>
          <w:kern w:val="2"/>
          <w:lang w:eastAsia="en-GB"/>
          <w14:ligatures w14:val="standardContextual"/>
        </w:rPr>
        <w:drawing>
          <wp:anchor distT="0" distB="0" distL="114300" distR="114300" simplePos="0" relativeHeight="251665408" behindDoc="1" locked="0" layoutInCell="1" allowOverlap="1" wp14:anchorId="2D6BF3B9" wp14:editId="2171DA0C">
            <wp:simplePos x="0" y="0"/>
            <wp:positionH relativeFrom="column">
              <wp:posOffset>2505075</wp:posOffset>
            </wp:positionH>
            <wp:positionV relativeFrom="paragraph">
              <wp:posOffset>1003300</wp:posOffset>
            </wp:positionV>
            <wp:extent cx="3048000" cy="2284730"/>
            <wp:effectExtent l="0" t="0" r="0" b="1270"/>
            <wp:wrapTight wrapText="bothSides">
              <wp:wrapPolygon edited="0">
                <wp:start x="0" y="0"/>
                <wp:lineTo x="0" y="21432"/>
                <wp:lineTo x="21465" y="21432"/>
                <wp:lineTo x="21465" y="0"/>
                <wp:lineTo x="0" y="0"/>
              </wp:wrapPolygon>
            </wp:wrapTight>
            <wp:docPr id="8" name="Picture 8" descr="Harwich Low Lighthou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wich Low Lighthous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6E6">
        <w:rPr>
          <w:rFonts w:ascii="Arial" w:hAnsi="Arial" w:cs="Arial"/>
          <w:noProof/>
          <w:color w:val="000000"/>
          <w:kern w:val="2"/>
          <w:lang w:eastAsia="en-GB"/>
          <w14:ligatures w14:val="standardContextual"/>
        </w:rPr>
        <w:drawing>
          <wp:anchor distT="0" distB="0" distL="114300" distR="114300" simplePos="0" relativeHeight="251662336" behindDoc="1" locked="0" layoutInCell="1" allowOverlap="1" wp14:anchorId="27C6D008" wp14:editId="11279C4D">
            <wp:simplePos x="0" y="0"/>
            <wp:positionH relativeFrom="margin">
              <wp:posOffset>0</wp:posOffset>
            </wp:positionH>
            <wp:positionV relativeFrom="paragraph">
              <wp:posOffset>955675</wp:posOffset>
            </wp:positionV>
            <wp:extent cx="2219325" cy="3263900"/>
            <wp:effectExtent l="0" t="0" r="9525" b="0"/>
            <wp:wrapTight wrapText="bothSides">
              <wp:wrapPolygon edited="0">
                <wp:start x="0" y="0"/>
                <wp:lineTo x="0" y="21432"/>
                <wp:lineTo x="21507" y="21432"/>
                <wp:lineTo x="21507" y="0"/>
                <wp:lineTo x="0" y="0"/>
              </wp:wrapPolygon>
            </wp:wrapTight>
            <wp:docPr id="9" name="Picture 9" descr="Harwich High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rwich High Lighthou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9338"/>
                    <a:stretch/>
                  </pic:blipFill>
                  <pic:spPr bwMode="auto">
                    <a:xfrm>
                      <a:off x="0" y="0"/>
                      <a:ext cx="2219325" cy="326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6E6">
        <w:rPr>
          <w:noProof/>
          <w:kern w:val="2"/>
          <w:lang w:eastAsia="en-GB"/>
          <w14:ligatures w14:val="standardContextual"/>
        </w:rPr>
        <mc:AlternateContent>
          <mc:Choice Requires="wps">
            <w:drawing>
              <wp:anchor distT="0" distB="0" distL="114300" distR="114300" simplePos="0" relativeHeight="251663360" behindDoc="0" locked="0" layoutInCell="1" allowOverlap="1" wp14:anchorId="37A3DDD6" wp14:editId="2482267F">
                <wp:simplePos x="0" y="0"/>
                <wp:positionH relativeFrom="column">
                  <wp:posOffset>-2162175</wp:posOffset>
                </wp:positionH>
                <wp:positionV relativeFrom="paragraph">
                  <wp:posOffset>217805</wp:posOffset>
                </wp:positionV>
                <wp:extent cx="609600" cy="200025"/>
                <wp:effectExtent l="19050" t="57150" r="0" b="9525"/>
                <wp:wrapNone/>
                <wp:docPr id="153666813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9600" cy="200025"/>
                        </a:xfrm>
                        <a:prstGeom prst="straightConnector1">
                          <a:avLst/>
                        </a:prstGeom>
                        <a:noFill/>
                        <a:ln w="28575" cap="flat" cmpd="sng" algn="ctr">
                          <a:solidFill>
                            <a:srgbClr val="C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7060F8B" id="_x0000_t32" coordsize="21600,21600" o:spt="32" o:oned="t" path="m,l21600,21600e" filled="f">
                <v:path arrowok="t" fillok="f" o:connecttype="none"/>
                <o:lock v:ext="edit" shapetype="t"/>
              </v:shapetype>
              <v:shape id="Straight Arrow Connector 2" o:spid="_x0000_s1026" type="#_x0000_t32" style="position:absolute;margin-left:-170.25pt;margin-top:17.15pt;width:48pt;height:15.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" strokecolor="#c00000" strokeweight="2.25pt">
                <v:stroke endarrow="block"/>
                <o:lock v:ext="edit" shapetype="f"/>
              </v:shape>
            </w:pict>
          </mc:Fallback>
        </mc:AlternateContent>
      </w:r>
      <w:r w:rsidRPr="000C16E6">
        <w:rPr>
          <w:noProof/>
          <w:kern w:val="2"/>
          <w:lang w:eastAsia="en-GB"/>
          <w14:ligatures w14:val="standardContextual"/>
        </w:rPr>
        <mc:AlternateContent>
          <mc:Choice Requires="wps">
            <w:drawing>
              <wp:anchor distT="0" distB="0" distL="114300" distR="114300" simplePos="0" relativeHeight="251664384" behindDoc="0" locked="0" layoutInCell="1" allowOverlap="1" wp14:anchorId="300BA21E" wp14:editId="4957136B">
                <wp:simplePos x="0" y="0"/>
                <wp:positionH relativeFrom="column">
                  <wp:posOffset>-2105025</wp:posOffset>
                </wp:positionH>
                <wp:positionV relativeFrom="paragraph">
                  <wp:posOffset>417830</wp:posOffset>
                </wp:positionV>
                <wp:extent cx="590550" cy="190500"/>
                <wp:effectExtent l="38100" t="19050" r="0" b="38100"/>
                <wp:wrapNone/>
                <wp:docPr id="152641407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0550" cy="190500"/>
                        </a:xfrm>
                        <a:prstGeom prst="straightConnector1">
                          <a:avLst/>
                        </a:prstGeom>
                        <a:noFill/>
                        <a:ln w="28575" cap="flat" cmpd="sng" algn="ctr">
                          <a:solidFill>
                            <a:srgbClr val="C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408BC8" id="Straight Arrow Connector 1" o:spid="_x0000_s1026" type="#_x0000_t32" style="position:absolute;margin-left:-165.75pt;margin-top:32.9pt;width:46.5pt;height: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" strokecolor="#c00000" strokeweight="2.25pt">
                <v:stroke endarrow="block"/>
                <o:lock v:ext="edit" shapetype="f"/>
              </v:shape>
            </w:pict>
          </mc:Fallback>
        </mc:AlternateContent>
      </w:r>
      <w:r w:rsidRPr="000C16E6">
        <w:rPr>
          <w:kern w:val="2"/>
          <w14:ligatures w14:val="standardContextual"/>
        </w:rPr>
        <w:t>The first lights were ‘fire’ lights. One mounted over the Town gateway and another on the coast edge. Aligning the two lights enabled ships to take the correct approach into the harbour mouth. The illustration shows them in the 18</w:t>
      </w:r>
      <w:r w:rsidRPr="000C16E6">
        <w:rPr>
          <w:kern w:val="2"/>
          <w:vertAlign w:val="superscript"/>
          <w14:ligatures w14:val="standardContextual"/>
        </w:rPr>
        <w:t>th</w:t>
      </w:r>
      <w:r w:rsidRPr="000C16E6">
        <w:rPr>
          <w:kern w:val="2"/>
          <w14:ligatures w14:val="standardContextual"/>
        </w:rPr>
        <w:t xml:space="preserve"> century.</w:t>
      </w:r>
    </w:p>
    <w:p w:rsidR="000C16E6" w:rsidRPr="000C16E6" w:rsidRDefault="000C16E6" w:rsidP="000C16E6">
      <w:pPr>
        <w:spacing w:after="0" w:line="23" w:lineRule="atLeast"/>
        <w:rPr>
          <w:kern w:val="2"/>
          <w14:ligatures w14:val="standardContextual"/>
        </w:rPr>
      </w:pPr>
      <w:r w:rsidRPr="000C16E6">
        <w:rPr>
          <w:kern w:val="2"/>
          <w14:ligatures w14:val="standardContextual"/>
        </w:rPr>
        <w:t>By the early 1800’s with further increases in use new High and Low lighthouses were designed by John Rennie and in use from 1818 until 1863. They were eventually purchased by the Town Council in 1909 and still exist today. The Low one as a Maritime Museum.</w:t>
      </w:r>
    </w:p>
    <w:p w:rsidR="000C16E6" w:rsidRPr="000C16E6" w:rsidRDefault="000C16E6" w:rsidP="000C16E6">
      <w:pPr>
        <w:spacing w:after="0" w:line="23" w:lineRule="atLeast"/>
        <w:rPr>
          <w:kern w:val="2"/>
          <w14:ligatures w14:val="standardContextual"/>
        </w:rPr>
      </w:pPr>
      <w:r w:rsidRPr="000C16E6">
        <w:rPr>
          <w:noProof/>
          <w:kern w:val="2"/>
          <w:lang w:eastAsia="en-GB"/>
          <w14:ligatures w14:val="standardContextual"/>
        </w:rPr>
        <w:drawing>
          <wp:anchor distT="0" distB="0" distL="114300" distR="114300" simplePos="0" relativeHeight="251666432" behindDoc="1" locked="0" layoutInCell="1" allowOverlap="1" wp14:anchorId="2C90C464" wp14:editId="48CB05F9">
            <wp:simplePos x="0" y="0"/>
            <wp:positionH relativeFrom="margin">
              <wp:posOffset>19685</wp:posOffset>
            </wp:positionH>
            <wp:positionV relativeFrom="paragraph">
              <wp:posOffset>11430</wp:posOffset>
            </wp:positionV>
            <wp:extent cx="2199640" cy="2933700"/>
            <wp:effectExtent l="0" t="0" r="0" b="0"/>
            <wp:wrapTight wrapText="bothSides">
              <wp:wrapPolygon edited="0">
                <wp:start x="0" y="0"/>
                <wp:lineTo x="0" y="21460"/>
                <wp:lineTo x="21326" y="21460"/>
                <wp:lineTo x="213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86585" name=""/>
                    <pic:cNvPicPr/>
                  </pic:nvPicPr>
                  <pic:blipFill rotWithShape="1">
                    <a:blip r:embed="rId22">
                      <a:extLst>
                        <a:ext uri="{28A0092B-C50C-407E-A947-70E740481C1C}">
                          <a14:useLocalDpi xmlns:a14="http://schemas.microsoft.com/office/drawing/2010/main" val="0"/>
                        </a:ext>
                      </a:extLst>
                    </a:blip>
                    <a:srcRect l="35398" t="23430" r="38178" b="15999"/>
                    <a:stretch/>
                  </pic:blipFill>
                  <pic:spPr bwMode="auto">
                    <a:xfrm>
                      <a:off x="0" y="0"/>
                      <a:ext cx="219964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6E6">
        <w:rPr>
          <w:kern w:val="2"/>
          <w14:ligatures w14:val="standardContextual"/>
        </w:rPr>
        <w:t>New lighthouses commissioned by Trinity House in 1862 were built a little further south off Dovercourt due to shifting sand bars in the Stour estuary and in service from 1863. These again were at differing heights to enable ships to align with them to take the correct way into harbour. By 1917 even these were obsolete and since then a system of marker buoys has been used. The list description for these two lights says that they are believed to be unique in the use of prefabricated structure and advanced use of materials and construction methods. A most important one was the early use of screw pile foundations driven deep into the soft ground. They appear to have been very successful as the lights do not appear to have moved. Now also owned by the Town Council a major structural survey was commissioned this year to see what works may be needed to keep these very rare metal structures in good order. The Dovercourt lights marked a milestone in the history of lighthouse design and in the sequence of navigational aids developed for this important harbour now able to take the world’s largest container ships visiting Felixstowe docks.</w:t>
      </w: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r w:rsidRPr="000C16E6">
        <w:rPr>
          <w:rFonts w:ascii="Times New Roman" w:eastAsia="Times New Roman" w:hAnsi="Times New Roman"/>
          <w:noProof/>
          <w:color w:val="1F1F1F"/>
          <w:sz w:val="24"/>
          <w:szCs w:val="24"/>
          <w:lang w:eastAsia="en-GB"/>
        </w:rPr>
        <w:drawing>
          <wp:anchor distT="0" distB="0" distL="114300" distR="114300" simplePos="0" relativeHeight="251667456" behindDoc="1" locked="0" layoutInCell="1" allowOverlap="1" wp14:anchorId="2FB0EC89" wp14:editId="316F1DC2">
            <wp:simplePos x="0" y="0"/>
            <wp:positionH relativeFrom="margin">
              <wp:posOffset>2933065</wp:posOffset>
            </wp:positionH>
            <wp:positionV relativeFrom="paragraph">
              <wp:posOffset>211455</wp:posOffset>
            </wp:positionV>
            <wp:extent cx="2733675" cy="3562350"/>
            <wp:effectExtent l="0" t="0" r="9525" b="0"/>
            <wp:wrapTight wrapText="bothSides">
              <wp:wrapPolygon edited="0">
                <wp:start x="0" y="0"/>
                <wp:lineTo x="0" y="21484"/>
                <wp:lineTo x="21525" y="21484"/>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670" t="9424" r="2468" b="3632"/>
                    <a:stretch/>
                  </pic:blipFill>
                  <pic:spPr bwMode="auto">
                    <a:xfrm>
                      <a:off x="0" y="0"/>
                      <a:ext cx="2733675"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6E6">
        <w:rPr>
          <w:kern w:val="2"/>
          <w14:ligatures w14:val="standardContextual"/>
        </w:rPr>
        <w:t>The lighthouses during the survey. This one the land side. The other had to be surveyed at low tide.</w:t>
      </w:r>
    </w:p>
    <w:p w:rsidR="000C16E6" w:rsidRPr="000C16E6" w:rsidRDefault="000C16E6" w:rsidP="000C16E6">
      <w:pPr>
        <w:spacing w:after="0" w:line="23" w:lineRule="atLeast"/>
        <w:rPr>
          <w:kern w:val="2"/>
          <w14:ligatures w14:val="standardContextual"/>
        </w:rPr>
      </w:pPr>
      <w:r w:rsidRPr="000C16E6">
        <w:rPr>
          <w:rFonts w:ascii="Times New Roman" w:eastAsia="Times New Roman" w:hAnsi="Times New Roman"/>
          <w:noProof/>
          <w:color w:val="1F1F1F"/>
          <w:sz w:val="24"/>
          <w:szCs w:val="24"/>
          <w:lang w:eastAsia="en-GB"/>
        </w:rPr>
        <w:drawing>
          <wp:anchor distT="0" distB="0" distL="114300" distR="114300" simplePos="0" relativeHeight="251668480" behindDoc="1" locked="0" layoutInCell="1" allowOverlap="1" wp14:anchorId="0ED57B17" wp14:editId="2EDFCC24">
            <wp:simplePos x="0" y="0"/>
            <wp:positionH relativeFrom="margin">
              <wp:align>left</wp:align>
            </wp:positionH>
            <wp:positionV relativeFrom="paragraph">
              <wp:posOffset>31115</wp:posOffset>
            </wp:positionV>
            <wp:extent cx="2809875" cy="3563620"/>
            <wp:effectExtent l="0" t="0" r="9525" b="0"/>
            <wp:wrapTight wrapText="bothSides">
              <wp:wrapPolygon edited="0">
                <wp:start x="0" y="0"/>
                <wp:lineTo x="0" y="21477"/>
                <wp:lineTo x="21527" y="21477"/>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87" t="8058" r="51095" b="2339"/>
                    <a:stretch/>
                  </pic:blipFill>
                  <pic:spPr bwMode="auto">
                    <a:xfrm>
                      <a:off x="0" y="0"/>
                      <a:ext cx="2809875" cy="356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6E6" w:rsidRPr="000C16E6" w:rsidRDefault="000C16E6" w:rsidP="000C16E6">
      <w:pPr>
        <w:spacing w:after="0" w:line="23" w:lineRule="atLeast"/>
        <w:rPr>
          <w:kern w:val="2"/>
          <w14:ligatures w14:val="standardContextual"/>
        </w:rPr>
      </w:pPr>
      <w:r w:rsidRPr="000C16E6">
        <w:rPr>
          <w:kern w:val="2"/>
          <w14:ligatures w14:val="standardContextual"/>
        </w:rPr>
        <w:t>The land side light</w:t>
      </w:r>
      <w:r w:rsidRPr="000C16E6">
        <w:rPr>
          <w:kern w:val="2"/>
          <w14:ligatures w14:val="standardContextual"/>
        </w:rPr>
        <w:tab/>
      </w:r>
      <w:r w:rsidRPr="000C16E6">
        <w:rPr>
          <w:kern w:val="2"/>
          <w14:ligatures w14:val="standardContextual"/>
        </w:rPr>
        <w:tab/>
      </w:r>
      <w:r w:rsidRPr="000C16E6">
        <w:rPr>
          <w:kern w:val="2"/>
          <w14:ligatures w14:val="standardContextual"/>
        </w:rPr>
        <w:tab/>
      </w:r>
      <w:r w:rsidRPr="000C16E6">
        <w:rPr>
          <w:kern w:val="2"/>
          <w14:ligatures w14:val="standardContextual"/>
        </w:rPr>
        <w:tab/>
      </w:r>
      <w:r w:rsidRPr="000C16E6">
        <w:rPr>
          <w:kern w:val="2"/>
          <w14:ligatures w14:val="standardContextual"/>
        </w:rPr>
        <w:tab/>
        <w:t xml:space="preserve">The light on the groin </w:t>
      </w:r>
    </w:p>
    <w:p w:rsidR="000C16E6" w:rsidRPr="000C16E6" w:rsidRDefault="000C16E6" w:rsidP="000C16E6">
      <w:pPr>
        <w:spacing w:after="0" w:line="23" w:lineRule="atLeast"/>
        <w:rPr>
          <w:kern w:val="2"/>
          <w14:ligatures w14:val="standardContextual"/>
        </w:rPr>
      </w:pPr>
      <w:r w:rsidRPr="000C16E6">
        <w:rPr>
          <w:rFonts w:ascii="Arial" w:hAnsi="Arial" w:cs="Arial"/>
          <w:noProof/>
          <w:color w:val="000000"/>
          <w:kern w:val="2"/>
          <w:lang w:eastAsia="en-GB"/>
          <w14:ligatures w14:val="standardContextual"/>
        </w:rPr>
        <w:drawing>
          <wp:anchor distT="0" distB="0" distL="114300" distR="114300" simplePos="0" relativeHeight="251670528" behindDoc="1" locked="0" layoutInCell="1" allowOverlap="1" wp14:anchorId="5AA7500D" wp14:editId="5FB6EDCB">
            <wp:simplePos x="0" y="0"/>
            <wp:positionH relativeFrom="margin">
              <wp:posOffset>8890</wp:posOffset>
            </wp:positionH>
            <wp:positionV relativeFrom="paragraph">
              <wp:posOffset>47625</wp:posOffset>
            </wp:positionV>
            <wp:extent cx="2581275" cy="3950970"/>
            <wp:effectExtent l="0" t="0" r="0" b="0"/>
            <wp:wrapTight wrapText="bothSides">
              <wp:wrapPolygon edited="0">
                <wp:start x="0" y="0"/>
                <wp:lineTo x="0" y="21454"/>
                <wp:lineTo x="21520" y="21454"/>
                <wp:lineTo x="21520" y="0"/>
                <wp:lineTo x="0" y="0"/>
              </wp:wrapPolygon>
            </wp:wrapTight>
            <wp:docPr id="13" name="Picture 13" descr="Dovercourt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vercourt Lighthous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320" t="6951"/>
                    <a:stretch/>
                  </pic:blipFill>
                  <pic:spPr bwMode="auto">
                    <a:xfrm>
                      <a:off x="0" y="0"/>
                      <a:ext cx="2581275" cy="395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6E6">
        <w:rPr>
          <w:rFonts w:ascii="Arial" w:hAnsi="Arial" w:cs="Arial"/>
          <w:noProof/>
          <w:color w:val="337AB7"/>
          <w:kern w:val="2"/>
          <w:lang w:eastAsia="en-GB"/>
          <w14:ligatures w14:val="standardContextual"/>
        </w:rPr>
        <w:drawing>
          <wp:anchor distT="0" distB="0" distL="114300" distR="114300" simplePos="0" relativeHeight="251669504" behindDoc="1" locked="0" layoutInCell="1" allowOverlap="1" wp14:anchorId="07CD743E" wp14:editId="6FF12CC9">
            <wp:simplePos x="0" y="0"/>
            <wp:positionH relativeFrom="margin">
              <wp:posOffset>3228975</wp:posOffset>
            </wp:positionH>
            <wp:positionV relativeFrom="paragraph">
              <wp:posOffset>54610</wp:posOffset>
            </wp:positionV>
            <wp:extent cx="2495550" cy="3950335"/>
            <wp:effectExtent l="0" t="0" r="0" b="0"/>
            <wp:wrapTight wrapText="bothSides">
              <wp:wrapPolygon edited="0">
                <wp:start x="0" y="0"/>
                <wp:lineTo x="0" y="21458"/>
                <wp:lineTo x="21435" y="21458"/>
                <wp:lineTo x="21435" y="0"/>
                <wp:lineTo x="0" y="0"/>
              </wp:wrapPolygon>
            </wp:wrapTight>
            <wp:docPr id="14" name="Picture 14" descr="Low Lighthous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w Lighthouse">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466" t="7516" r="2836" b="8692"/>
                    <a:stretch/>
                  </pic:blipFill>
                  <pic:spPr bwMode="auto">
                    <a:xfrm>
                      <a:off x="0" y="0"/>
                      <a:ext cx="2495550" cy="395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0C16E6" w:rsidRPr="000C16E6" w:rsidRDefault="000C16E6" w:rsidP="000C16E6">
      <w:pPr>
        <w:spacing w:after="0" w:line="23" w:lineRule="atLeast"/>
        <w:rPr>
          <w:kern w:val="2"/>
          <w14:ligatures w14:val="standardContextual"/>
        </w:rPr>
      </w:pPr>
    </w:p>
    <w:p w:rsidR="00CB3980" w:rsidRPr="00CB3980" w:rsidRDefault="00CB3980" w:rsidP="00CB3980">
      <w:pPr>
        <w:spacing w:after="0" w:line="240" w:lineRule="auto"/>
        <w:jc w:val="both"/>
        <w:rPr>
          <w:rFonts w:ascii="Arial" w:hAnsi="Arial" w:cs="Arial"/>
          <w:bCs/>
          <w:noProof/>
          <w:sz w:val="24"/>
          <w:szCs w:val="24"/>
          <w:lang w:eastAsia="en-GB"/>
        </w:rPr>
      </w:pPr>
    </w:p>
    <w:p w:rsidR="003845A5" w:rsidRDefault="003845A5" w:rsidP="009D6371">
      <w:pPr>
        <w:spacing w:after="0" w:line="240" w:lineRule="auto"/>
        <w:jc w:val="both"/>
        <w:rPr>
          <w:rFonts w:ascii="Arial" w:hAnsi="Arial" w:cs="Arial"/>
          <w:bCs/>
          <w:noProof/>
          <w:sz w:val="24"/>
          <w:szCs w:val="24"/>
          <w:lang w:eastAsia="en-GB"/>
        </w:rPr>
      </w:pPr>
    </w:p>
    <w:p w:rsidR="0012719B" w:rsidRDefault="0012719B" w:rsidP="009D6371">
      <w:pPr>
        <w:spacing w:after="0" w:line="240" w:lineRule="auto"/>
        <w:jc w:val="both"/>
        <w:rPr>
          <w:rFonts w:ascii="Arial" w:hAnsi="Arial" w:cs="Arial"/>
          <w:bCs/>
          <w:noProof/>
          <w:sz w:val="24"/>
          <w:szCs w:val="24"/>
          <w:lang w:eastAsia="en-GB"/>
        </w:rPr>
      </w:pPr>
    </w:p>
    <w:p w:rsidR="0012719B" w:rsidRDefault="003C55B5" w:rsidP="009D6371">
      <w:pPr>
        <w:spacing w:after="0" w:line="240" w:lineRule="auto"/>
        <w:jc w:val="both"/>
        <w:rPr>
          <w:rFonts w:ascii="Arial" w:hAnsi="Arial" w:cs="Arial"/>
          <w:bCs/>
          <w:noProof/>
          <w:sz w:val="24"/>
          <w:szCs w:val="24"/>
          <w:lang w:eastAsia="en-GB"/>
        </w:rPr>
      </w:pPr>
      <w:r w:rsidRPr="0012719B">
        <w:rPr>
          <w:rFonts w:ascii="Arial" w:hAnsi="Arial" w:cs="Arial"/>
          <w:bCs/>
          <w:noProof/>
          <w:sz w:val="24"/>
          <w:szCs w:val="24"/>
          <w:lang w:eastAsia="en-GB"/>
        </w:rPr>
        <w:object w:dxaOrig="8925" w:dyaOrig="12629">
          <v:shape id="_x0000_i1033" type="#_x0000_t75" style="width:481.55pt;height:665.75pt" o:ole="">
            <v:imagedata r:id="rId27" o:title="" croptop="1879f" cropbottom="2874f" cropleft="3893f" cropright="3893f"/>
          </v:shape>
          <o:OLEObject Type="Embed" ProgID="Acrobat.Document.DC" ShapeID="_x0000_i1033" DrawAspect="Content" ObjectID="_1752233601" r:id="rId28"/>
        </w:object>
      </w:r>
    </w:p>
    <w:p w:rsidR="00353CDE" w:rsidRDefault="0012719B" w:rsidP="009D6371">
      <w:pPr>
        <w:spacing w:after="0" w:line="240" w:lineRule="auto"/>
        <w:jc w:val="both"/>
        <w:rPr>
          <w:rFonts w:ascii="Arial" w:hAnsi="Arial" w:cs="Arial"/>
          <w:b/>
          <w:bCs/>
          <w:noProof/>
          <w:sz w:val="24"/>
          <w:szCs w:val="24"/>
          <w:lang w:eastAsia="en-GB"/>
        </w:rPr>
      </w:pPr>
      <w:r w:rsidRPr="0012719B">
        <w:rPr>
          <w:rFonts w:ascii="Arial" w:hAnsi="Arial" w:cs="Arial"/>
          <w:b/>
          <w:bCs/>
          <w:noProof/>
          <w:sz w:val="24"/>
          <w:szCs w:val="24"/>
          <w:lang w:eastAsia="en-GB"/>
        </w:rPr>
        <w:t>Report prepared by Jane Giffould</w:t>
      </w:r>
    </w:p>
    <w:p w:rsidR="00AC2B3E" w:rsidRPr="00AC2B3E" w:rsidRDefault="00AC2B3E" w:rsidP="00AC2B3E">
      <w:pPr>
        <w:spacing w:before="240" w:after="0" w:line="240" w:lineRule="auto"/>
        <w:jc w:val="center"/>
        <w:rPr>
          <w:rFonts w:ascii="Arial" w:hAnsi="Arial" w:cs="Arial"/>
          <w:b/>
          <w:kern w:val="2"/>
          <w:sz w:val="28"/>
          <w:szCs w:val="28"/>
          <w14:ligatures w14:val="standardContextual"/>
        </w:rPr>
      </w:pPr>
      <w:r w:rsidRPr="00AC2B3E">
        <w:rPr>
          <w:rFonts w:ascii="Arial" w:hAnsi="Arial" w:cs="Arial"/>
          <w:b/>
          <w:kern w:val="2"/>
          <w:sz w:val="28"/>
          <w:szCs w:val="28"/>
          <w14:ligatures w14:val="standardContextual"/>
        </w:rPr>
        <w:t>Cannock Mill, Colchester</w:t>
      </w:r>
    </w:p>
    <w:p w:rsidR="00AC2B3E" w:rsidRPr="00AC2B3E" w:rsidRDefault="00AC2B3E" w:rsidP="00AC2B3E">
      <w:pPr>
        <w:spacing w:before="240" w:after="0" w:line="240" w:lineRule="auto"/>
        <w:jc w:val="both"/>
        <w:rPr>
          <w:rFonts w:ascii="Arial" w:hAnsi="Arial" w:cs="Arial"/>
          <w:kern w:val="2"/>
          <w:sz w:val="24"/>
          <w:szCs w:val="24"/>
          <w14:ligatures w14:val="standardContextual"/>
        </w:rPr>
      </w:pPr>
      <w:r w:rsidRPr="00AC2B3E">
        <w:rPr>
          <w:rFonts w:ascii="Arial" w:hAnsi="Arial" w:cs="Arial"/>
          <w:kern w:val="2"/>
          <w:sz w:val="24"/>
          <w:szCs w:val="24"/>
          <w14:ligatures w14:val="standardContextual"/>
        </w:rPr>
        <w:t>As an EIAG stand volunteer at Bourne Mill for the Mills Open Day I found this to be an interesting and enjoyable event. It was well attended by local and other visitors who enjoyed both the NT maintained mill and the general setting of the mill pond and surrounding woodland.</w:t>
      </w:r>
    </w:p>
    <w:p w:rsidR="00AC2B3E" w:rsidRPr="00AC2B3E" w:rsidRDefault="00AC2B3E" w:rsidP="00AC2B3E">
      <w:pPr>
        <w:spacing w:before="240" w:after="0" w:line="240" w:lineRule="auto"/>
        <w:jc w:val="both"/>
        <w:rPr>
          <w:rFonts w:ascii="Arial" w:hAnsi="Arial" w:cs="Arial"/>
          <w:kern w:val="2"/>
          <w:sz w:val="24"/>
          <w:szCs w:val="24"/>
          <w14:ligatures w14:val="standardContextual"/>
        </w:rPr>
      </w:pPr>
      <w:r w:rsidRPr="00AC2B3E">
        <w:rPr>
          <w:rFonts w:ascii="Arial" w:hAnsi="Arial" w:cs="Arial"/>
          <w:kern w:val="2"/>
          <w:sz w:val="24"/>
          <w:szCs w:val="24"/>
          <w14:ligatures w14:val="standardContextual"/>
        </w:rPr>
        <w:t xml:space="preserve">The mill is one of a number which once operated on the Bourne stream, and a NT leaflet provides details of a local walk which I took a break to explore. It proved to be a pleasant ten-minute stroll through woodland following the stream down the valley to Cannock Mill. The area is well maintained by the Council and has, for much of the route, a wooden walkway raised above wet parts of the valley floor. Surrounding houses are masked by trees creating an oasis of peace on the outskirts of Colchester. The path passes a first mill pond, now available for fishing, then a second pond which has been restored immediately to the rear of Cannock Mill. </w:t>
      </w:r>
    </w:p>
    <w:p w:rsidR="00AC2B3E" w:rsidRPr="00AC2B3E" w:rsidRDefault="00AC2B3E" w:rsidP="00AC2B3E">
      <w:pPr>
        <w:spacing w:before="240" w:after="0" w:line="240" w:lineRule="auto"/>
        <w:jc w:val="both"/>
        <w:rPr>
          <w:rFonts w:ascii="Arial" w:hAnsi="Arial" w:cs="Arial"/>
          <w:kern w:val="2"/>
          <w:sz w:val="24"/>
          <w:szCs w:val="24"/>
          <w14:ligatures w14:val="standardContextual"/>
        </w:rPr>
      </w:pPr>
      <w:r>
        <w:rPr>
          <w:rFonts w:ascii="Arial" w:hAnsi="Arial" w:cs="Arial"/>
          <w:noProof/>
          <w:kern w:val="2"/>
          <w:sz w:val="24"/>
          <w:szCs w:val="24"/>
          <w:lang w:eastAsia="en-GB"/>
        </w:rPr>
        <w:drawing>
          <wp:anchor distT="0" distB="0" distL="114300" distR="114300" simplePos="0" relativeHeight="251673600" behindDoc="0" locked="0" layoutInCell="1" allowOverlap="1">
            <wp:simplePos x="0" y="0"/>
            <wp:positionH relativeFrom="column">
              <wp:posOffset>0</wp:posOffset>
            </wp:positionH>
            <wp:positionV relativeFrom="paragraph">
              <wp:posOffset>149860</wp:posOffset>
            </wp:positionV>
            <wp:extent cx="2688590" cy="38284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88590" cy="3828415"/>
                    </a:xfrm>
                    <a:prstGeom prst="rect">
                      <a:avLst/>
                    </a:prstGeom>
                    <a:noFill/>
                  </pic:spPr>
                </pic:pic>
              </a:graphicData>
            </a:graphic>
            <wp14:sizeRelH relativeFrom="page">
              <wp14:pctWidth>0</wp14:pctWidth>
            </wp14:sizeRelH>
            <wp14:sizeRelV relativeFrom="page">
              <wp14:pctHeight>0</wp14:pctHeight>
            </wp14:sizeRelV>
          </wp:anchor>
        </w:drawing>
      </w:r>
      <w:r w:rsidRPr="00AC2B3E">
        <w:rPr>
          <w:rFonts w:ascii="Arial" w:hAnsi="Arial" w:cs="Arial"/>
          <w:kern w:val="2"/>
          <w:sz w:val="24"/>
          <w:szCs w:val="24"/>
          <w14:ligatures w14:val="standardContextual"/>
        </w:rPr>
        <w:t xml:space="preserve">The mill site as a long-recorded history. It belonged to St. Botolph`s priory and is mentioned in a document of 1311 as `the mill near Wick or the old mill in the wood`. It is believed to have been rebuilt as an overshot mill in c 1600, then having two ponds. It was rebuilt again in the early 1800`s, having three storeys and a hoist loft, with slate roofs. It was variously used for milling grain and for fulling.  </w:t>
      </w:r>
    </w:p>
    <w:p w:rsidR="00AC2B3E" w:rsidRPr="00AC2B3E" w:rsidRDefault="00AC2B3E" w:rsidP="00AC2B3E">
      <w:pPr>
        <w:spacing w:before="240" w:after="0" w:line="240" w:lineRule="auto"/>
        <w:jc w:val="both"/>
        <w:rPr>
          <w:rFonts w:ascii="Arial" w:hAnsi="Arial" w:cs="Arial"/>
          <w:kern w:val="2"/>
          <w:sz w:val="24"/>
          <w:szCs w:val="24"/>
          <w14:ligatures w14:val="standardContextual"/>
        </w:rPr>
      </w:pPr>
      <w:r w:rsidRPr="00AC2B3E">
        <w:rPr>
          <w:rFonts w:ascii="Arial" w:hAnsi="Arial" w:cs="Arial"/>
          <w:kern w:val="2"/>
          <w:sz w:val="24"/>
          <w:szCs w:val="24"/>
          <w14:ligatures w14:val="standardContextual"/>
        </w:rPr>
        <w:t>It was not in use for much of the later 20</w:t>
      </w:r>
      <w:r w:rsidRPr="00AC2B3E">
        <w:rPr>
          <w:rFonts w:ascii="Arial" w:hAnsi="Arial" w:cs="Arial"/>
          <w:kern w:val="2"/>
          <w:sz w:val="24"/>
          <w:szCs w:val="24"/>
          <w:vertAlign w:val="superscript"/>
          <w14:ligatures w14:val="standardContextual"/>
        </w:rPr>
        <w:t>th</w:t>
      </w:r>
      <w:r w:rsidRPr="00AC2B3E">
        <w:rPr>
          <w:rFonts w:ascii="Arial" w:hAnsi="Arial" w:cs="Arial"/>
          <w:kern w:val="2"/>
          <w:sz w:val="24"/>
          <w:szCs w:val="24"/>
          <w14:ligatures w14:val="standardContextual"/>
        </w:rPr>
        <w:t xml:space="preserve"> century. However, it was listed as Grade ii and was maintained for many years by a sensitive owner who lived in an adjacent Victorian house. The house, mill and surrounding land were acquired and redeveloped for a cohousing development which was completed in 2019. This is made up of 23 separate residential units for which the former mill serves as a communal space for all the residents.</w:t>
      </w:r>
    </w:p>
    <w:p w:rsidR="00AC2B3E" w:rsidRPr="00AC2B3E" w:rsidRDefault="00AC2B3E" w:rsidP="00AC2B3E">
      <w:pPr>
        <w:spacing w:before="240" w:after="0" w:line="240" w:lineRule="auto"/>
        <w:jc w:val="both"/>
        <w:rPr>
          <w:rFonts w:ascii="Arial" w:hAnsi="Arial" w:cs="Arial"/>
          <w:kern w:val="2"/>
          <w:sz w:val="24"/>
          <w:szCs w:val="24"/>
          <w14:ligatures w14:val="standardContextual"/>
        </w:rPr>
      </w:pPr>
      <w:r w:rsidRPr="00AC2B3E">
        <w:rPr>
          <w:rFonts w:ascii="Arial" w:hAnsi="Arial" w:cs="Arial"/>
          <w:kern w:val="2"/>
          <w:sz w:val="24"/>
          <w:szCs w:val="24"/>
          <w14:ligatures w14:val="standardContextual"/>
        </w:rPr>
        <w:t xml:space="preserve">The photo shows the quality of the external restoration of the mill. The community had opened the building for public tours on that day but there was not time for me to do a full internal tour. However, the interior has been fully renovated to provide a communal kitchen and drawing room, lounge, library, guest rooms and workshops, all with disabled access. Following completion of the development it won `Best Community or Group Self Build Project` at the Build It Awards. </w:t>
      </w:r>
    </w:p>
    <w:p w:rsidR="00AC2B3E" w:rsidRPr="00AC2B3E" w:rsidRDefault="00AC2B3E" w:rsidP="00AC2B3E">
      <w:pPr>
        <w:spacing w:before="240" w:after="0" w:line="240" w:lineRule="auto"/>
        <w:jc w:val="both"/>
        <w:rPr>
          <w:rFonts w:ascii="Arial" w:hAnsi="Arial" w:cs="Arial"/>
          <w:b/>
          <w:kern w:val="2"/>
          <w:sz w:val="24"/>
          <w:szCs w:val="24"/>
          <w14:ligatures w14:val="standardContextual"/>
        </w:rPr>
      </w:pPr>
      <w:r w:rsidRPr="00AC2B3E">
        <w:rPr>
          <w:rFonts w:ascii="Arial" w:hAnsi="Arial" w:cs="Arial"/>
          <w:b/>
          <w:kern w:val="2"/>
          <w:sz w:val="24"/>
          <w:szCs w:val="24"/>
          <w14:ligatures w14:val="standardContextual"/>
        </w:rPr>
        <w:t>Text and photo: Dave Buckley</w:t>
      </w:r>
    </w:p>
    <w:p w:rsidR="00AC2B3E" w:rsidRDefault="00AC2B3E" w:rsidP="007E4912">
      <w:pPr>
        <w:spacing w:after="0" w:line="240" w:lineRule="auto"/>
        <w:jc w:val="center"/>
        <w:rPr>
          <w:rFonts w:ascii="Arial" w:hAnsi="Arial" w:cs="Arial"/>
          <w:b/>
          <w:bCs/>
          <w:sz w:val="28"/>
          <w:szCs w:val="28"/>
        </w:rPr>
      </w:pPr>
    </w:p>
    <w:p w:rsidR="00AC2B3E" w:rsidRDefault="00AC2B3E" w:rsidP="007E4912">
      <w:pPr>
        <w:spacing w:after="0" w:line="240" w:lineRule="auto"/>
        <w:jc w:val="center"/>
        <w:rPr>
          <w:rFonts w:ascii="Arial" w:hAnsi="Arial" w:cs="Arial"/>
          <w:b/>
          <w:bCs/>
          <w:sz w:val="28"/>
          <w:szCs w:val="28"/>
        </w:rPr>
      </w:pPr>
    </w:p>
    <w:p w:rsidR="00AC2B3E" w:rsidRDefault="00AC2B3E" w:rsidP="007E4912">
      <w:pPr>
        <w:spacing w:after="0" w:line="240" w:lineRule="auto"/>
        <w:jc w:val="center"/>
        <w:rPr>
          <w:rFonts w:ascii="Arial" w:hAnsi="Arial" w:cs="Arial"/>
          <w:b/>
          <w:bCs/>
          <w:sz w:val="28"/>
          <w:szCs w:val="28"/>
        </w:rPr>
      </w:pPr>
    </w:p>
    <w:p w:rsidR="007E4912" w:rsidRDefault="007E4912" w:rsidP="007E4912">
      <w:pPr>
        <w:spacing w:after="0" w:line="240" w:lineRule="auto"/>
        <w:jc w:val="center"/>
        <w:rPr>
          <w:rFonts w:ascii="Arial" w:hAnsi="Arial" w:cs="Arial"/>
          <w:b/>
          <w:bCs/>
          <w:sz w:val="28"/>
          <w:szCs w:val="28"/>
        </w:rPr>
      </w:pPr>
      <w:r>
        <w:rPr>
          <w:rFonts w:ascii="Arial" w:hAnsi="Arial" w:cs="Arial"/>
          <w:b/>
          <w:bCs/>
          <w:sz w:val="28"/>
          <w:szCs w:val="28"/>
        </w:rPr>
        <w:t>East of England Region Industrial Archaeology Conference</w:t>
      </w:r>
    </w:p>
    <w:p w:rsidR="007E4912" w:rsidRDefault="007E4912" w:rsidP="007E4912">
      <w:pPr>
        <w:spacing w:after="0" w:line="240" w:lineRule="auto"/>
        <w:jc w:val="both"/>
        <w:rPr>
          <w:rFonts w:ascii="Arial" w:hAnsi="Arial" w:cs="Arial"/>
          <w:bCs/>
          <w:sz w:val="24"/>
          <w:szCs w:val="24"/>
        </w:rPr>
      </w:pPr>
    </w:p>
    <w:p w:rsidR="007E4912" w:rsidRDefault="007E4912" w:rsidP="007E4912">
      <w:pPr>
        <w:spacing w:after="0" w:line="240" w:lineRule="auto"/>
        <w:jc w:val="both"/>
        <w:rPr>
          <w:rFonts w:ascii="Arial" w:hAnsi="Arial" w:cs="Arial"/>
          <w:bCs/>
          <w:sz w:val="24"/>
          <w:szCs w:val="24"/>
        </w:rPr>
      </w:pPr>
      <w:r>
        <w:rPr>
          <w:rFonts w:ascii="Arial" w:hAnsi="Arial" w:cs="Arial"/>
          <w:bCs/>
          <w:sz w:val="24"/>
          <w:szCs w:val="24"/>
        </w:rPr>
        <w:t>On 10</w:t>
      </w:r>
      <w:r w:rsidRPr="007E4912">
        <w:rPr>
          <w:rFonts w:ascii="Arial" w:hAnsi="Arial" w:cs="Arial"/>
          <w:bCs/>
          <w:sz w:val="24"/>
          <w:szCs w:val="24"/>
          <w:vertAlign w:val="superscript"/>
        </w:rPr>
        <w:t>th</w:t>
      </w:r>
      <w:r>
        <w:rPr>
          <w:rFonts w:ascii="Arial" w:hAnsi="Arial" w:cs="Arial"/>
          <w:bCs/>
          <w:sz w:val="24"/>
          <w:szCs w:val="24"/>
        </w:rPr>
        <w:t xml:space="preserve"> June we hosted this year’s EERIAC at Chelmsford Museum, which proved to be a very successful event. Attendance was 28, the highest since pre-covid times</w:t>
      </w:r>
      <w:r w:rsidR="00525F71">
        <w:rPr>
          <w:rFonts w:ascii="Arial" w:hAnsi="Arial" w:cs="Arial"/>
          <w:bCs/>
          <w:sz w:val="24"/>
          <w:szCs w:val="24"/>
        </w:rPr>
        <w:t xml:space="preserve">, with delegates coming from </w:t>
      </w:r>
      <w:r w:rsidR="00D50EFF">
        <w:rPr>
          <w:rFonts w:ascii="Arial" w:hAnsi="Arial" w:cs="Arial"/>
          <w:bCs/>
          <w:sz w:val="24"/>
          <w:szCs w:val="24"/>
        </w:rPr>
        <w:t xml:space="preserve">the </w:t>
      </w:r>
      <w:r w:rsidR="00525F71">
        <w:rPr>
          <w:rFonts w:ascii="Arial" w:hAnsi="Arial" w:cs="Arial"/>
          <w:bCs/>
          <w:sz w:val="24"/>
          <w:szCs w:val="24"/>
        </w:rPr>
        <w:t xml:space="preserve">Norfolk, Suffolk and Cambridge IA Societies as well as EIAG members. Feedback at and after the event was </w:t>
      </w:r>
      <w:r w:rsidR="00FE7A7B">
        <w:rPr>
          <w:rFonts w:ascii="Arial" w:hAnsi="Arial" w:cs="Arial"/>
          <w:bCs/>
          <w:sz w:val="24"/>
          <w:szCs w:val="24"/>
        </w:rPr>
        <w:t xml:space="preserve">very </w:t>
      </w:r>
      <w:r w:rsidR="00525F71">
        <w:rPr>
          <w:rFonts w:ascii="Arial" w:hAnsi="Arial" w:cs="Arial"/>
          <w:bCs/>
          <w:sz w:val="24"/>
          <w:szCs w:val="24"/>
        </w:rPr>
        <w:t xml:space="preserve">positive and complimentary. In the morning Alan Pamphilon gave a very concise history of Chelmsford’s </w:t>
      </w:r>
      <w:r w:rsidR="00D50EFF">
        <w:rPr>
          <w:rFonts w:ascii="Arial" w:hAnsi="Arial" w:cs="Arial"/>
          <w:bCs/>
          <w:sz w:val="24"/>
          <w:szCs w:val="24"/>
        </w:rPr>
        <w:t>extensive industrial</w:t>
      </w:r>
      <w:r w:rsidR="00525F71">
        <w:rPr>
          <w:rFonts w:ascii="Arial" w:hAnsi="Arial" w:cs="Arial"/>
          <w:bCs/>
          <w:sz w:val="24"/>
          <w:szCs w:val="24"/>
        </w:rPr>
        <w:t xml:space="preserve"> past, </w:t>
      </w:r>
      <w:r w:rsidR="00FE7A7B">
        <w:rPr>
          <w:rFonts w:ascii="Arial" w:hAnsi="Arial" w:cs="Arial"/>
          <w:bCs/>
          <w:sz w:val="24"/>
          <w:szCs w:val="24"/>
        </w:rPr>
        <w:t xml:space="preserve">then </w:t>
      </w:r>
      <w:r w:rsidR="00525F71">
        <w:rPr>
          <w:rFonts w:ascii="Arial" w:hAnsi="Arial" w:cs="Arial"/>
          <w:bCs/>
          <w:sz w:val="24"/>
          <w:szCs w:val="24"/>
        </w:rPr>
        <w:t>followed by Brian Izzard who shared his personal reflections of working for Marconi’s. After the lunch break delegates h</w:t>
      </w:r>
      <w:r w:rsidR="00D50EFF">
        <w:rPr>
          <w:rFonts w:ascii="Arial" w:hAnsi="Arial" w:cs="Arial"/>
          <w:bCs/>
          <w:sz w:val="24"/>
          <w:szCs w:val="24"/>
        </w:rPr>
        <w:t xml:space="preserve">ad an opportunity to view the displays in the museum particularly those relating to Chelmsford industries and take part in one of </w:t>
      </w:r>
      <w:r w:rsidR="00525F71">
        <w:rPr>
          <w:rFonts w:ascii="Arial" w:hAnsi="Arial" w:cs="Arial"/>
          <w:bCs/>
          <w:sz w:val="24"/>
          <w:szCs w:val="24"/>
        </w:rPr>
        <w:t xml:space="preserve">three guided walks around the Moulsham area </w:t>
      </w:r>
      <w:r w:rsidR="00D50EFF">
        <w:rPr>
          <w:rFonts w:ascii="Arial" w:hAnsi="Arial" w:cs="Arial"/>
          <w:bCs/>
          <w:sz w:val="24"/>
          <w:szCs w:val="24"/>
        </w:rPr>
        <w:t xml:space="preserve">to view some of the important industrial sites such as Clarkson’s National Steam Car Company, Crompton’s Arc Works and John Hall’s silk mill which became Marconi’s wireless factory. </w:t>
      </w:r>
    </w:p>
    <w:p w:rsidR="00D50EFF" w:rsidRDefault="00D50EFF" w:rsidP="007E4912">
      <w:pPr>
        <w:spacing w:after="0" w:line="240" w:lineRule="auto"/>
        <w:jc w:val="both"/>
        <w:rPr>
          <w:rFonts w:ascii="Arial" w:hAnsi="Arial" w:cs="Arial"/>
          <w:bCs/>
          <w:sz w:val="24"/>
          <w:szCs w:val="24"/>
        </w:rPr>
      </w:pPr>
    </w:p>
    <w:p w:rsidR="00D50EFF" w:rsidRDefault="00D50EFF" w:rsidP="007E4912">
      <w:pPr>
        <w:spacing w:after="0" w:line="240" w:lineRule="auto"/>
        <w:jc w:val="both"/>
        <w:rPr>
          <w:rFonts w:ascii="Arial" w:hAnsi="Arial" w:cs="Arial"/>
          <w:bCs/>
          <w:sz w:val="24"/>
          <w:szCs w:val="24"/>
        </w:rPr>
      </w:pPr>
      <w:r>
        <w:rPr>
          <w:rFonts w:ascii="Arial" w:hAnsi="Arial" w:cs="Arial"/>
          <w:bCs/>
          <w:sz w:val="24"/>
          <w:szCs w:val="24"/>
        </w:rPr>
        <w:t>As well as looking up at these important historic buildings on the walks, we also looked down at the roads and pavements to spot the ironwork associated with the water supply industry and drainage many of which were manufactured in Chelmsford by Christy and Norris at their ironworks in Broomfield Road. We will be hearing more about Christy's at our Annual Meeting on 11</w:t>
      </w:r>
      <w:r w:rsidRPr="00D50EFF">
        <w:rPr>
          <w:rFonts w:ascii="Arial" w:hAnsi="Arial" w:cs="Arial"/>
          <w:bCs/>
          <w:sz w:val="24"/>
          <w:szCs w:val="24"/>
          <w:vertAlign w:val="superscript"/>
        </w:rPr>
        <w:t>th</w:t>
      </w:r>
      <w:r>
        <w:rPr>
          <w:rFonts w:ascii="Arial" w:hAnsi="Arial" w:cs="Arial"/>
          <w:bCs/>
          <w:sz w:val="24"/>
          <w:szCs w:val="24"/>
        </w:rPr>
        <w:t xml:space="preserve"> November when Peter </w:t>
      </w:r>
      <w:r w:rsidR="00467261">
        <w:rPr>
          <w:rFonts w:ascii="Arial" w:hAnsi="Arial" w:cs="Arial"/>
          <w:bCs/>
          <w:sz w:val="24"/>
          <w:szCs w:val="24"/>
        </w:rPr>
        <w:t xml:space="preserve">Wynn will be giving a talk on </w:t>
      </w:r>
      <w:r w:rsidR="00467261" w:rsidRPr="00467261">
        <w:rPr>
          <w:rFonts w:ascii="Arial" w:hAnsi="Arial" w:cs="Arial"/>
          <w:bCs/>
          <w:i/>
          <w:sz w:val="24"/>
          <w:szCs w:val="24"/>
        </w:rPr>
        <w:t>The Christy family of Broomfield: the rise and fall of their engineering businesses</w:t>
      </w:r>
      <w:r w:rsidR="00467261">
        <w:rPr>
          <w:rFonts w:ascii="Arial" w:hAnsi="Arial" w:cs="Arial"/>
          <w:bCs/>
          <w:i/>
          <w:sz w:val="24"/>
          <w:szCs w:val="24"/>
        </w:rPr>
        <w:t xml:space="preserve">. </w:t>
      </w:r>
      <w:r w:rsidR="00467261">
        <w:rPr>
          <w:rFonts w:ascii="Arial" w:hAnsi="Arial" w:cs="Arial"/>
          <w:bCs/>
          <w:sz w:val="24"/>
          <w:szCs w:val="24"/>
        </w:rPr>
        <w:t>(See details above.)</w:t>
      </w:r>
    </w:p>
    <w:p w:rsidR="00467261" w:rsidRDefault="00467261" w:rsidP="007E4912">
      <w:pPr>
        <w:spacing w:after="0" w:line="240" w:lineRule="auto"/>
        <w:jc w:val="both"/>
        <w:rPr>
          <w:rFonts w:ascii="Arial" w:hAnsi="Arial" w:cs="Arial"/>
          <w:bCs/>
          <w:sz w:val="24"/>
          <w:szCs w:val="24"/>
        </w:rPr>
      </w:pPr>
    </w:p>
    <w:p w:rsidR="00467261" w:rsidRPr="00467261" w:rsidRDefault="00467261" w:rsidP="007E4912">
      <w:pPr>
        <w:spacing w:after="0" w:line="240" w:lineRule="auto"/>
        <w:jc w:val="both"/>
        <w:rPr>
          <w:rFonts w:ascii="Arial" w:hAnsi="Arial" w:cs="Arial"/>
          <w:b/>
          <w:bCs/>
          <w:sz w:val="24"/>
          <w:szCs w:val="24"/>
        </w:rPr>
      </w:pPr>
      <w:r w:rsidRPr="00467261">
        <w:rPr>
          <w:rFonts w:ascii="Arial" w:hAnsi="Arial" w:cs="Arial"/>
          <w:b/>
          <w:bCs/>
          <w:sz w:val="24"/>
          <w:szCs w:val="24"/>
        </w:rPr>
        <w:t xml:space="preserve">Tony </w:t>
      </w:r>
      <w:r>
        <w:rPr>
          <w:rFonts w:ascii="Arial" w:hAnsi="Arial" w:cs="Arial"/>
          <w:b/>
          <w:bCs/>
          <w:sz w:val="24"/>
          <w:szCs w:val="24"/>
        </w:rPr>
        <w:t>C</w:t>
      </w:r>
      <w:r w:rsidRPr="00467261">
        <w:rPr>
          <w:rFonts w:ascii="Arial" w:hAnsi="Arial" w:cs="Arial"/>
          <w:b/>
          <w:bCs/>
          <w:sz w:val="24"/>
          <w:szCs w:val="24"/>
        </w:rPr>
        <w:t>rosby</w:t>
      </w:r>
    </w:p>
    <w:p w:rsidR="00467261" w:rsidRDefault="00467261" w:rsidP="007E4912">
      <w:pPr>
        <w:spacing w:after="0" w:line="240" w:lineRule="auto"/>
        <w:jc w:val="both"/>
        <w:rPr>
          <w:rFonts w:ascii="Arial" w:hAnsi="Arial" w:cs="Arial"/>
          <w:bCs/>
          <w:sz w:val="24"/>
          <w:szCs w:val="24"/>
        </w:rPr>
      </w:pPr>
    </w:p>
    <w:p w:rsidR="00467261" w:rsidRDefault="00467261" w:rsidP="00467261">
      <w:pPr>
        <w:spacing w:after="0" w:line="240" w:lineRule="auto"/>
        <w:jc w:val="center"/>
        <w:rPr>
          <w:rFonts w:ascii="Arial" w:hAnsi="Arial" w:cs="Arial"/>
          <w:b/>
          <w:bCs/>
          <w:sz w:val="28"/>
          <w:szCs w:val="28"/>
        </w:rPr>
      </w:pPr>
      <w:r>
        <w:rPr>
          <w:rFonts w:ascii="Arial" w:hAnsi="Arial" w:cs="Arial"/>
          <w:b/>
          <w:bCs/>
          <w:sz w:val="28"/>
          <w:szCs w:val="28"/>
        </w:rPr>
        <w:t>Industrial Heritage Fair 2024</w:t>
      </w:r>
    </w:p>
    <w:p w:rsidR="00467261" w:rsidRDefault="00467261" w:rsidP="00467261">
      <w:pPr>
        <w:spacing w:after="0" w:line="240" w:lineRule="auto"/>
        <w:jc w:val="both"/>
        <w:rPr>
          <w:rFonts w:ascii="Arial" w:hAnsi="Arial" w:cs="Arial"/>
          <w:bCs/>
          <w:sz w:val="24"/>
          <w:szCs w:val="24"/>
        </w:rPr>
      </w:pPr>
    </w:p>
    <w:p w:rsidR="009F226B" w:rsidRPr="007B01F4" w:rsidRDefault="00467261" w:rsidP="00467261">
      <w:pPr>
        <w:spacing w:after="0" w:line="240" w:lineRule="auto"/>
        <w:jc w:val="both"/>
        <w:rPr>
          <w:rFonts w:ascii="Arial" w:hAnsi="Arial" w:cs="Arial"/>
          <w:b/>
          <w:bCs/>
          <w:sz w:val="24"/>
          <w:szCs w:val="24"/>
        </w:rPr>
      </w:pPr>
      <w:r>
        <w:rPr>
          <w:rFonts w:ascii="Arial" w:hAnsi="Arial" w:cs="Arial"/>
          <w:bCs/>
          <w:sz w:val="24"/>
          <w:szCs w:val="24"/>
        </w:rPr>
        <w:t xml:space="preserve">We are </w:t>
      </w:r>
      <w:r w:rsidR="00A508D3">
        <w:rPr>
          <w:rFonts w:ascii="Arial" w:hAnsi="Arial" w:cs="Arial"/>
          <w:bCs/>
          <w:sz w:val="24"/>
          <w:szCs w:val="24"/>
        </w:rPr>
        <w:t xml:space="preserve">already </w:t>
      </w:r>
      <w:r>
        <w:rPr>
          <w:rFonts w:ascii="Arial" w:hAnsi="Arial" w:cs="Arial"/>
          <w:bCs/>
          <w:sz w:val="24"/>
          <w:szCs w:val="24"/>
        </w:rPr>
        <w:t>beginning the planning for the EIAG’s fifth Industrial H</w:t>
      </w:r>
      <w:r w:rsidR="00AC2B3E">
        <w:rPr>
          <w:rFonts w:ascii="Arial" w:hAnsi="Arial" w:cs="Arial"/>
          <w:bCs/>
          <w:sz w:val="24"/>
          <w:szCs w:val="24"/>
        </w:rPr>
        <w:t>eritage Fair to be held in 2024. It is proposed that it will be a joint event with the National Trust held in their Grange Barn in Coggeshall on Saturday 14</w:t>
      </w:r>
      <w:r w:rsidR="00AC2B3E" w:rsidRPr="00AC2B3E">
        <w:rPr>
          <w:rFonts w:ascii="Arial" w:hAnsi="Arial" w:cs="Arial"/>
          <w:bCs/>
          <w:sz w:val="24"/>
          <w:szCs w:val="24"/>
          <w:vertAlign w:val="superscript"/>
        </w:rPr>
        <w:t>th</w:t>
      </w:r>
      <w:r w:rsidR="00AC2B3E">
        <w:rPr>
          <w:rFonts w:ascii="Arial" w:hAnsi="Arial" w:cs="Arial"/>
          <w:bCs/>
          <w:sz w:val="24"/>
          <w:szCs w:val="24"/>
        </w:rPr>
        <w:t xml:space="preserve"> September 2024</w:t>
      </w:r>
      <w:r w:rsidR="007B01F4">
        <w:rPr>
          <w:rFonts w:ascii="Arial" w:hAnsi="Arial" w:cs="Arial"/>
          <w:bCs/>
          <w:sz w:val="24"/>
          <w:szCs w:val="24"/>
        </w:rPr>
        <w:t>,</w:t>
      </w:r>
      <w:r w:rsidR="00AC2B3E">
        <w:rPr>
          <w:rFonts w:ascii="Arial" w:hAnsi="Arial" w:cs="Arial"/>
          <w:bCs/>
          <w:sz w:val="24"/>
          <w:szCs w:val="24"/>
        </w:rPr>
        <w:t xml:space="preserve"> which is during Heritage Open Days</w:t>
      </w:r>
      <w:r>
        <w:rPr>
          <w:rFonts w:ascii="Arial" w:hAnsi="Arial" w:cs="Arial"/>
          <w:bCs/>
          <w:sz w:val="24"/>
          <w:szCs w:val="24"/>
        </w:rPr>
        <w:t xml:space="preserve">. We </w:t>
      </w:r>
      <w:r w:rsidR="00AC2B3E">
        <w:rPr>
          <w:rFonts w:ascii="Arial" w:hAnsi="Arial" w:cs="Arial"/>
          <w:bCs/>
          <w:sz w:val="24"/>
          <w:szCs w:val="24"/>
        </w:rPr>
        <w:t>will also discuss with the local history organisations</w:t>
      </w:r>
      <w:r w:rsidR="007B01F4">
        <w:rPr>
          <w:rFonts w:ascii="Arial" w:hAnsi="Arial" w:cs="Arial"/>
          <w:bCs/>
          <w:sz w:val="24"/>
          <w:szCs w:val="24"/>
        </w:rPr>
        <w:t xml:space="preserve"> and sites what input they could have during the day</w:t>
      </w:r>
      <w:r w:rsidR="009F226B">
        <w:rPr>
          <w:rFonts w:ascii="Arial" w:hAnsi="Arial" w:cs="Arial"/>
          <w:bCs/>
          <w:sz w:val="24"/>
          <w:szCs w:val="24"/>
        </w:rPr>
        <w:t>.</w:t>
      </w:r>
      <w:r w:rsidR="007B01F4">
        <w:rPr>
          <w:rFonts w:ascii="Arial" w:hAnsi="Arial" w:cs="Arial"/>
          <w:bCs/>
          <w:sz w:val="24"/>
          <w:szCs w:val="24"/>
        </w:rPr>
        <w:t xml:space="preserve"> </w:t>
      </w:r>
      <w:r w:rsidR="007B01F4">
        <w:rPr>
          <w:rFonts w:ascii="Arial" w:hAnsi="Arial" w:cs="Arial"/>
          <w:b/>
          <w:bCs/>
          <w:sz w:val="24"/>
          <w:szCs w:val="24"/>
        </w:rPr>
        <w:t>Save the Date!</w:t>
      </w:r>
    </w:p>
    <w:p w:rsidR="009F226B" w:rsidRDefault="009F226B" w:rsidP="00467261">
      <w:pPr>
        <w:spacing w:after="0" w:line="24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72576" behindDoc="0" locked="0" layoutInCell="1" allowOverlap="1" wp14:anchorId="1B89B49A" wp14:editId="0CE23970">
            <wp:simplePos x="0" y="0"/>
            <wp:positionH relativeFrom="column">
              <wp:posOffset>0</wp:posOffset>
            </wp:positionH>
            <wp:positionV relativeFrom="paragraph">
              <wp:posOffset>175895</wp:posOffset>
            </wp:positionV>
            <wp:extent cx="2343150" cy="31197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3119755"/>
                    </a:xfrm>
                    <a:prstGeom prst="rect">
                      <a:avLst/>
                    </a:prstGeom>
                    <a:noFill/>
                  </pic:spPr>
                </pic:pic>
              </a:graphicData>
            </a:graphic>
            <wp14:sizeRelH relativeFrom="page">
              <wp14:pctWidth>0</wp14:pctWidth>
            </wp14:sizeRelH>
            <wp14:sizeRelV relativeFrom="page">
              <wp14:pctHeight>0</wp14:pctHeight>
            </wp14:sizeRelV>
          </wp:anchor>
        </w:drawing>
      </w:r>
    </w:p>
    <w:p w:rsidR="00467261" w:rsidRDefault="00467261" w:rsidP="00467261">
      <w:pPr>
        <w:spacing w:after="0" w:line="240" w:lineRule="auto"/>
        <w:jc w:val="both"/>
        <w:rPr>
          <w:rFonts w:ascii="Arial" w:hAnsi="Arial" w:cs="Arial"/>
          <w:bCs/>
          <w:sz w:val="24"/>
          <w:szCs w:val="24"/>
        </w:rPr>
      </w:pPr>
      <w:r>
        <w:rPr>
          <w:rFonts w:ascii="Arial" w:hAnsi="Arial" w:cs="Arial"/>
          <w:bCs/>
          <w:sz w:val="24"/>
          <w:szCs w:val="24"/>
        </w:rPr>
        <w:t>Coggeshall has a wealth of industrial history – milling, textiles (both wool and silk), malting and brewing, the production of isinglass for the brewing industry</w:t>
      </w:r>
      <w:r w:rsidR="00DD6FDD">
        <w:rPr>
          <w:rFonts w:ascii="Arial" w:hAnsi="Arial" w:cs="Arial"/>
          <w:bCs/>
          <w:sz w:val="24"/>
          <w:szCs w:val="24"/>
        </w:rPr>
        <w:t>, a smithy and a foundry.</w:t>
      </w:r>
      <w:r>
        <w:rPr>
          <w:rFonts w:ascii="Arial" w:hAnsi="Arial" w:cs="Arial"/>
          <w:bCs/>
          <w:sz w:val="24"/>
          <w:szCs w:val="24"/>
        </w:rPr>
        <w:t xml:space="preserve"> </w:t>
      </w:r>
      <w:r w:rsidR="00A508D3">
        <w:rPr>
          <w:rFonts w:ascii="Arial" w:hAnsi="Arial" w:cs="Arial"/>
          <w:bCs/>
          <w:sz w:val="24"/>
          <w:szCs w:val="24"/>
        </w:rPr>
        <w:t>We shall also seek to involve the Museum and the Coggeshall Society, and we have already had the offer of tours of Coggeshall Mill. Full details will appear in this Newsletter as plans progress and are firmed up</w:t>
      </w:r>
      <w:r w:rsidR="00FE7A7B">
        <w:rPr>
          <w:rFonts w:ascii="Arial" w:hAnsi="Arial" w:cs="Arial"/>
          <w:bCs/>
          <w:sz w:val="24"/>
          <w:szCs w:val="24"/>
        </w:rPr>
        <w:t>, so</w:t>
      </w:r>
      <w:r w:rsidR="00A508D3">
        <w:rPr>
          <w:rFonts w:ascii="Arial" w:hAnsi="Arial" w:cs="Arial"/>
          <w:bCs/>
          <w:sz w:val="24"/>
          <w:szCs w:val="24"/>
        </w:rPr>
        <w:t xml:space="preserve"> watch this space!</w:t>
      </w:r>
    </w:p>
    <w:p w:rsidR="00A508D3" w:rsidRDefault="00A508D3" w:rsidP="00467261">
      <w:pPr>
        <w:spacing w:after="0" w:line="240" w:lineRule="auto"/>
        <w:jc w:val="both"/>
        <w:rPr>
          <w:rFonts w:ascii="Arial" w:hAnsi="Arial" w:cs="Arial"/>
          <w:bCs/>
          <w:sz w:val="24"/>
          <w:szCs w:val="24"/>
        </w:rPr>
      </w:pPr>
    </w:p>
    <w:p w:rsidR="007E4912" w:rsidRPr="009F226B" w:rsidRDefault="009F226B" w:rsidP="009F226B">
      <w:pPr>
        <w:rPr>
          <w:rFonts w:ascii="Arial" w:hAnsi="Arial" w:cs="Arial"/>
          <w:b/>
          <w:bCs/>
          <w:sz w:val="28"/>
          <w:szCs w:val="28"/>
        </w:rPr>
      </w:pPr>
      <w:r w:rsidRPr="009F226B">
        <w:rPr>
          <w:rFonts w:ascii="Arial" w:hAnsi="Arial" w:cs="Arial"/>
          <w:b/>
          <w:bCs/>
          <w:sz w:val="24"/>
          <w:szCs w:val="24"/>
        </w:rPr>
        <w:t>Photo of Coggeshall Brewery – Tony Crosby</w:t>
      </w:r>
    </w:p>
    <w:p w:rsidR="009F226B" w:rsidRDefault="009F226B" w:rsidP="00353CDE">
      <w:pPr>
        <w:jc w:val="center"/>
        <w:rPr>
          <w:rFonts w:ascii="Arial" w:hAnsi="Arial" w:cs="Arial"/>
          <w:b/>
          <w:bCs/>
          <w:sz w:val="28"/>
          <w:szCs w:val="28"/>
        </w:rPr>
      </w:pPr>
    </w:p>
    <w:p w:rsidR="009F226B" w:rsidRDefault="009F226B" w:rsidP="007B01F4">
      <w:pPr>
        <w:rPr>
          <w:rFonts w:ascii="Arial" w:hAnsi="Arial" w:cs="Arial"/>
          <w:b/>
          <w:bCs/>
          <w:sz w:val="28"/>
          <w:szCs w:val="28"/>
        </w:rPr>
      </w:pPr>
    </w:p>
    <w:p w:rsidR="007B01F4" w:rsidRDefault="007B01F4" w:rsidP="007B01F4">
      <w:pPr>
        <w:spacing w:after="0" w:line="240" w:lineRule="auto"/>
        <w:rPr>
          <w:rFonts w:ascii="Arial" w:hAnsi="Arial" w:cs="Arial"/>
          <w:b/>
          <w:bCs/>
          <w:sz w:val="28"/>
          <w:szCs w:val="28"/>
        </w:rPr>
      </w:pPr>
    </w:p>
    <w:p w:rsidR="00353CDE" w:rsidRDefault="00AC2B3E" w:rsidP="007B01F4">
      <w:pPr>
        <w:spacing w:after="0" w:line="240" w:lineRule="auto"/>
        <w:jc w:val="center"/>
        <w:rPr>
          <w:rFonts w:ascii="Arial" w:hAnsi="Arial" w:cs="Arial"/>
          <w:b/>
          <w:bCs/>
          <w:sz w:val="28"/>
          <w:szCs w:val="28"/>
        </w:rPr>
      </w:pPr>
      <w:r>
        <w:rPr>
          <w:rFonts w:ascii="Arial" w:hAnsi="Arial" w:cs="Arial"/>
          <w:b/>
          <w:bCs/>
          <w:sz w:val="28"/>
          <w:szCs w:val="28"/>
        </w:rPr>
        <w:t>Upminster Windmill is now Open</w:t>
      </w:r>
    </w:p>
    <w:p w:rsidR="00AC2B3E" w:rsidRDefault="00AC2B3E" w:rsidP="00AC2B3E">
      <w:pPr>
        <w:spacing w:after="0" w:line="240" w:lineRule="auto"/>
        <w:jc w:val="center"/>
        <w:rPr>
          <w:rFonts w:ascii="Arial" w:hAnsi="Arial" w:cs="Arial"/>
          <w:b/>
          <w:bCs/>
          <w:sz w:val="28"/>
          <w:szCs w:val="28"/>
        </w:rPr>
      </w:pPr>
    </w:p>
    <w:p w:rsidR="00AC2B3E" w:rsidRPr="00AC2B3E" w:rsidRDefault="00AC2B3E" w:rsidP="00AC2B3E">
      <w:pPr>
        <w:jc w:val="center"/>
        <w:rPr>
          <w:rFonts w:ascii="Arial" w:hAnsi="Arial" w:cs="Arial"/>
          <w:b/>
          <w:bCs/>
          <w:sz w:val="24"/>
          <w:szCs w:val="24"/>
        </w:rPr>
      </w:pPr>
      <w:r>
        <w:rPr>
          <w:rFonts w:ascii="Arial" w:hAnsi="Arial" w:cs="Arial"/>
          <w:b/>
          <w:bCs/>
          <w:sz w:val="24"/>
          <w:szCs w:val="24"/>
        </w:rPr>
        <w:t>Paul Sainsbury</w:t>
      </w:r>
    </w:p>
    <w:p w:rsidR="00353CDE" w:rsidRPr="00590758" w:rsidRDefault="00353CDE" w:rsidP="00353CDE">
      <w:pPr>
        <w:spacing w:after="0" w:line="240" w:lineRule="auto"/>
        <w:jc w:val="both"/>
        <w:rPr>
          <w:rFonts w:ascii="Arial" w:hAnsi="Arial" w:cs="Arial"/>
          <w:sz w:val="24"/>
          <w:szCs w:val="24"/>
        </w:rPr>
      </w:pPr>
      <w:r w:rsidRPr="00590758">
        <w:rPr>
          <w:rFonts w:ascii="Arial" w:hAnsi="Arial" w:cs="Arial"/>
          <w:sz w:val="24"/>
          <w:szCs w:val="24"/>
        </w:rPr>
        <w:t>Upminster Windmill was built by a local farmer called James Nokes. He acquired the land on 7 Nov 1803. By 16 Sept 1805 the windmill had been built. It was up and running by 9 Dec 1805.</w:t>
      </w:r>
      <w:r>
        <w:rPr>
          <w:rFonts w:ascii="Arial" w:hAnsi="Arial" w:cs="Arial"/>
          <w:sz w:val="24"/>
          <w:szCs w:val="24"/>
        </w:rPr>
        <w:t xml:space="preserve"> </w:t>
      </w:r>
      <w:r w:rsidRPr="00590758">
        <w:rPr>
          <w:rFonts w:ascii="Arial" w:hAnsi="Arial" w:cs="Arial"/>
          <w:sz w:val="24"/>
          <w:szCs w:val="24"/>
        </w:rPr>
        <w:t>As the wind was unreliable, a steam mill was added and was in operation by 7 June 1812. The windmill continued working, via several owners until it closed in 1935.</w:t>
      </w:r>
    </w:p>
    <w:p w:rsidR="00353CDE" w:rsidRDefault="00353CDE" w:rsidP="00353CDE">
      <w:pPr>
        <w:spacing w:after="0" w:line="240" w:lineRule="auto"/>
        <w:jc w:val="both"/>
        <w:rPr>
          <w:rFonts w:ascii="Arial" w:hAnsi="Arial" w:cs="Arial"/>
          <w:sz w:val="24"/>
          <w:szCs w:val="24"/>
        </w:rPr>
      </w:pPr>
    </w:p>
    <w:p w:rsidR="00353CDE" w:rsidRPr="00590758" w:rsidRDefault="00353CDE" w:rsidP="00353CDE">
      <w:pPr>
        <w:spacing w:after="0" w:line="240" w:lineRule="auto"/>
        <w:jc w:val="both"/>
        <w:rPr>
          <w:rFonts w:ascii="Arial" w:hAnsi="Arial" w:cs="Arial"/>
          <w:sz w:val="24"/>
          <w:szCs w:val="24"/>
        </w:rPr>
      </w:pPr>
      <w:r w:rsidRPr="00590758">
        <w:rPr>
          <w:rFonts w:ascii="Arial" w:hAnsi="Arial" w:cs="Arial"/>
          <w:sz w:val="24"/>
          <w:szCs w:val="24"/>
        </w:rPr>
        <w:t xml:space="preserve">The mill had been neglected throughout WW2 and had begun to fall apart. During this period, the mill field (as part of the </w:t>
      </w:r>
      <w:r w:rsidRPr="00590758">
        <w:rPr>
          <w:rFonts w:ascii="Arial" w:hAnsi="Arial" w:cs="Arial"/>
          <w:i/>
          <w:iCs/>
          <w:sz w:val="24"/>
          <w:szCs w:val="24"/>
        </w:rPr>
        <w:t>Dig For Britain</w:t>
      </w:r>
      <w:r w:rsidRPr="00590758">
        <w:rPr>
          <w:rFonts w:ascii="Arial" w:hAnsi="Arial" w:cs="Arial"/>
          <w:sz w:val="24"/>
          <w:szCs w:val="24"/>
        </w:rPr>
        <w:t>) was entirely converted into allotments.</w:t>
      </w:r>
      <w:r>
        <w:rPr>
          <w:rFonts w:ascii="Arial" w:hAnsi="Arial" w:cs="Arial"/>
          <w:sz w:val="24"/>
          <w:szCs w:val="24"/>
        </w:rPr>
        <w:t xml:space="preserve"> </w:t>
      </w:r>
      <w:r w:rsidRPr="00590758">
        <w:rPr>
          <w:rFonts w:ascii="Arial" w:hAnsi="Arial" w:cs="Arial"/>
          <w:sz w:val="24"/>
          <w:szCs w:val="24"/>
        </w:rPr>
        <w:t>In 1960, all 16 buildings (inc. mill house and cottage, steam mill and various stables and granaries) on the mill site, with the exception of the windmill, were demolished.</w:t>
      </w:r>
      <w:r>
        <w:rPr>
          <w:rFonts w:ascii="Arial" w:hAnsi="Arial" w:cs="Arial"/>
          <w:sz w:val="24"/>
          <w:szCs w:val="24"/>
        </w:rPr>
        <w:t xml:space="preserve"> </w:t>
      </w:r>
      <w:r w:rsidRPr="00590758">
        <w:rPr>
          <w:rFonts w:ascii="Arial" w:hAnsi="Arial" w:cs="Arial"/>
          <w:sz w:val="24"/>
          <w:szCs w:val="24"/>
        </w:rPr>
        <w:t>Over the following years, various attempts (by the Friends groups) were made to keep the windmill intact.</w:t>
      </w:r>
    </w:p>
    <w:p w:rsidR="00353CDE" w:rsidRDefault="00353CDE" w:rsidP="00353CDE">
      <w:pPr>
        <w:spacing w:after="0" w:line="240" w:lineRule="auto"/>
        <w:jc w:val="both"/>
        <w:rPr>
          <w:rFonts w:ascii="Arial" w:hAnsi="Arial" w:cs="Arial"/>
          <w:sz w:val="24"/>
          <w:szCs w:val="24"/>
        </w:rPr>
      </w:pPr>
    </w:p>
    <w:p w:rsidR="00353CDE" w:rsidRPr="00AC2B3E" w:rsidRDefault="00353CDE" w:rsidP="00353CDE">
      <w:pPr>
        <w:spacing w:after="0" w:line="240" w:lineRule="auto"/>
        <w:jc w:val="both"/>
        <w:rPr>
          <w:rFonts w:ascii="Arial" w:hAnsi="Arial" w:cs="Arial"/>
          <w:sz w:val="24"/>
          <w:szCs w:val="24"/>
        </w:rPr>
      </w:pPr>
      <w:r w:rsidRPr="00590758">
        <w:rPr>
          <w:rFonts w:ascii="Arial" w:hAnsi="Arial" w:cs="Arial"/>
          <w:sz w:val="24"/>
          <w:szCs w:val="24"/>
        </w:rPr>
        <w:t>Finally, in 2016 funding was received via the National Lottery Heritage Fund, Veolia Environmental Trust, and the partnership between the Friends of Upminster Windmill and London Borough of Havering. This also included many thousands of volunteer hours.</w:t>
      </w:r>
      <w:r>
        <w:rPr>
          <w:rFonts w:ascii="Arial" w:hAnsi="Arial" w:cs="Arial"/>
          <w:sz w:val="24"/>
          <w:szCs w:val="24"/>
        </w:rPr>
        <w:t xml:space="preserve"> </w:t>
      </w:r>
      <w:r w:rsidRPr="00590758">
        <w:rPr>
          <w:rFonts w:ascii="Arial" w:hAnsi="Arial" w:cs="Arial"/>
          <w:sz w:val="24"/>
          <w:szCs w:val="24"/>
        </w:rPr>
        <w:t>Work began to completely restore the windmill to full working order, which was completed in the spring of 2023. The windmill is now fully functioning and is able to grind corn/wheat.</w:t>
      </w:r>
      <w:r>
        <w:rPr>
          <w:rFonts w:ascii="Arial" w:hAnsi="Arial" w:cs="Arial"/>
          <w:sz w:val="24"/>
          <w:szCs w:val="24"/>
        </w:rPr>
        <w:t xml:space="preserve"> </w:t>
      </w:r>
      <w:r w:rsidRPr="00590758">
        <w:rPr>
          <w:rFonts w:ascii="Arial" w:hAnsi="Arial" w:cs="Arial"/>
          <w:sz w:val="24"/>
          <w:szCs w:val="24"/>
        </w:rPr>
        <w:t>A new digital telemetry system</w:t>
      </w:r>
      <w:r>
        <w:rPr>
          <w:rFonts w:ascii="Arial" w:hAnsi="Arial" w:cs="Arial"/>
          <w:sz w:val="24"/>
          <w:szCs w:val="24"/>
        </w:rPr>
        <w:t xml:space="preserve"> called. </w:t>
      </w:r>
      <w:r w:rsidRPr="00590758">
        <w:rPr>
          <w:rFonts w:ascii="Arial" w:hAnsi="Arial" w:cs="Arial"/>
          <w:sz w:val="24"/>
          <w:szCs w:val="24"/>
        </w:rPr>
        <w:t>Smartmolen has been installed to monitor the behaviour of the cap and sails. This has been rolled out to several other mills across the country.</w:t>
      </w:r>
      <w:r w:rsidR="00AC2B3E">
        <w:rPr>
          <w:rFonts w:ascii="Arial" w:hAnsi="Arial" w:cs="Arial"/>
          <w:sz w:val="24"/>
          <w:szCs w:val="24"/>
        </w:rPr>
        <w:t xml:space="preserve"> </w:t>
      </w:r>
      <w:r w:rsidRPr="00590758">
        <w:rPr>
          <w:rFonts w:ascii="Arial" w:hAnsi="Arial" w:cs="Arial"/>
          <w:sz w:val="24"/>
          <w:szCs w:val="24"/>
        </w:rPr>
        <w:t>The windmill is a Grade ll* listed building, and in terms of quality, completeness, and significance it is widely considered to be amongst the very best remaining English smock mills.</w:t>
      </w:r>
      <w:r w:rsidRPr="00590758">
        <w:rPr>
          <w:rFonts w:ascii="Arial" w:hAnsi="Arial" w:cs="Arial"/>
          <w:color w:val="FFFFFF"/>
          <w:sz w:val="24"/>
          <w:szCs w:val="24"/>
          <w:shd w:val="clear" w:color="auto" w:fill="393D24"/>
        </w:rPr>
        <w:t xml:space="preserve"> </w:t>
      </w:r>
    </w:p>
    <w:p w:rsidR="00353CDE" w:rsidRPr="00590758" w:rsidRDefault="00353CDE" w:rsidP="00353CDE">
      <w:pPr>
        <w:spacing w:after="0" w:line="240" w:lineRule="auto"/>
        <w:jc w:val="both"/>
        <w:rPr>
          <w:rFonts w:ascii="Arial" w:hAnsi="Arial" w:cs="Arial"/>
          <w:color w:val="FFFFFF"/>
          <w:sz w:val="24"/>
          <w:szCs w:val="24"/>
          <w:shd w:val="clear" w:color="auto" w:fill="393D24"/>
        </w:rPr>
      </w:pPr>
    </w:p>
    <w:p w:rsidR="00353CDE" w:rsidRDefault="00353CDE" w:rsidP="00353CDE">
      <w:pPr>
        <w:spacing w:after="0" w:line="240" w:lineRule="auto"/>
        <w:jc w:val="both"/>
        <w:rPr>
          <w:rFonts w:ascii="Arial" w:hAnsi="Arial" w:cs="Arial"/>
          <w:sz w:val="24"/>
          <w:szCs w:val="24"/>
        </w:rPr>
      </w:pPr>
      <w:r w:rsidRPr="00590758">
        <w:rPr>
          <w:rFonts w:ascii="Arial" w:hAnsi="Arial" w:cs="Arial"/>
          <w:b/>
          <w:bCs/>
          <w:sz w:val="24"/>
          <w:szCs w:val="24"/>
        </w:rPr>
        <w:t xml:space="preserve">Upminster Windmill opened to the public in May 2023.  </w:t>
      </w:r>
      <w:r w:rsidRPr="00590758">
        <w:rPr>
          <w:rFonts w:ascii="Arial" w:hAnsi="Arial" w:cs="Arial"/>
          <w:sz w:val="24"/>
          <w:szCs w:val="24"/>
        </w:rPr>
        <w:t xml:space="preserve">Please visit our website </w:t>
      </w:r>
      <w:hyperlink r:id="rId31" w:history="1">
        <w:r w:rsidRPr="00590758">
          <w:rPr>
            <w:rStyle w:val="Hyperlink"/>
            <w:rFonts w:ascii="Arial" w:hAnsi="Arial" w:cs="Arial"/>
            <w:sz w:val="24"/>
            <w:szCs w:val="24"/>
          </w:rPr>
          <w:t>www.upminsterwindmill.org</w:t>
        </w:r>
      </w:hyperlink>
      <w:r w:rsidRPr="00590758">
        <w:rPr>
          <w:rFonts w:ascii="Arial" w:hAnsi="Arial" w:cs="Arial"/>
          <w:sz w:val="24"/>
          <w:szCs w:val="24"/>
        </w:rPr>
        <w:t xml:space="preserve"> for further information, bookings, and open days.</w:t>
      </w:r>
      <w:r>
        <w:rPr>
          <w:rFonts w:ascii="Arial" w:hAnsi="Arial" w:cs="Arial"/>
          <w:sz w:val="24"/>
          <w:szCs w:val="24"/>
        </w:rPr>
        <w:t xml:space="preserve"> </w:t>
      </w:r>
      <w:r w:rsidRPr="00590758">
        <w:rPr>
          <w:rFonts w:ascii="Arial" w:hAnsi="Arial" w:cs="Arial"/>
          <w:sz w:val="24"/>
          <w:szCs w:val="24"/>
        </w:rPr>
        <w:t>Our garden and V</w:t>
      </w:r>
      <w:r>
        <w:rPr>
          <w:rFonts w:ascii="Arial" w:hAnsi="Arial" w:cs="Arial"/>
          <w:sz w:val="24"/>
          <w:szCs w:val="24"/>
        </w:rPr>
        <w:t>isitor</w:t>
      </w:r>
      <w:r w:rsidRPr="00590758">
        <w:rPr>
          <w:rFonts w:ascii="Arial" w:hAnsi="Arial" w:cs="Arial"/>
          <w:sz w:val="24"/>
          <w:szCs w:val="24"/>
        </w:rPr>
        <w:t xml:space="preserve"> C</w:t>
      </w:r>
      <w:r>
        <w:rPr>
          <w:rFonts w:ascii="Arial" w:hAnsi="Arial" w:cs="Arial"/>
          <w:sz w:val="24"/>
          <w:szCs w:val="24"/>
        </w:rPr>
        <w:t>entre are also open</w:t>
      </w:r>
      <w:r w:rsidRPr="00590758">
        <w:rPr>
          <w:rFonts w:ascii="Arial" w:hAnsi="Arial" w:cs="Arial"/>
          <w:sz w:val="24"/>
          <w:szCs w:val="24"/>
        </w:rPr>
        <w:t>.</w:t>
      </w:r>
    </w:p>
    <w:p w:rsidR="00353CDE" w:rsidRDefault="00353CDE" w:rsidP="00353CDE">
      <w:pPr>
        <w:spacing w:after="0" w:line="240" w:lineRule="auto"/>
        <w:jc w:val="both"/>
        <w:rPr>
          <w:rFonts w:ascii="Arial" w:hAnsi="Arial" w:cs="Arial"/>
          <w:sz w:val="24"/>
          <w:szCs w:val="24"/>
        </w:rPr>
      </w:pPr>
    </w:p>
    <w:p w:rsidR="003C2EF5" w:rsidRPr="003C2EF5" w:rsidRDefault="003C2EF5" w:rsidP="003C2EF5">
      <w:pPr>
        <w:spacing w:after="0" w:line="240" w:lineRule="auto"/>
        <w:jc w:val="center"/>
        <w:rPr>
          <w:rFonts w:ascii="Arial" w:hAnsi="Arial" w:cs="Arial"/>
          <w:b/>
          <w:bCs/>
          <w:noProof/>
          <w:sz w:val="24"/>
          <w:szCs w:val="24"/>
          <w:lang w:eastAsia="en-GB"/>
        </w:rPr>
      </w:pPr>
    </w:p>
    <w:p w:rsidR="003C2EF5" w:rsidRPr="003C2EF5" w:rsidRDefault="003C2EF5" w:rsidP="003C2EF5">
      <w:pPr>
        <w:spacing w:after="0" w:line="240" w:lineRule="auto"/>
        <w:jc w:val="center"/>
        <w:rPr>
          <w:rFonts w:ascii="Arial" w:hAnsi="Arial" w:cs="Arial"/>
          <w:b/>
          <w:bCs/>
          <w:noProof/>
          <w:sz w:val="24"/>
          <w:szCs w:val="24"/>
          <w:lang w:eastAsia="en-GB"/>
        </w:rPr>
      </w:pPr>
      <w:r w:rsidRPr="003C2EF5">
        <w:rPr>
          <w:rFonts w:ascii="Arial" w:hAnsi="Arial" w:cs="Arial"/>
          <w:b/>
          <w:bCs/>
          <w:noProof/>
          <w:sz w:val="24"/>
          <w:szCs w:val="24"/>
          <w:lang w:eastAsia="en-GB"/>
        </w:rPr>
        <w:drawing>
          <wp:inline distT="0" distB="0" distL="0" distR="0" wp14:anchorId="6F9FE97C" wp14:editId="64CD1CA7">
            <wp:extent cx="1884448" cy="28575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3797" cy="2871677"/>
                    </a:xfrm>
                    <a:prstGeom prst="rect">
                      <a:avLst/>
                    </a:prstGeom>
                    <a:noFill/>
                  </pic:spPr>
                </pic:pic>
              </a:graphicData>
            </a:graphic>
          </wp:inline>
        </w:drawing>
      </w:r>
      <w:r w:rsidRPr="003C2EF5">
        <w:rPr>
          <w:rFonts w:ascii="Arial" w:hAnsi="Arial" w:cs="Arial"/>
          <w:b/>
          <w:bCs/>
          <w:noProof/>
          <w:sz w:val="24"/>
          <w:szCs w:val="24"/>
          <w:lang w:eastAsia="en-GB"/>
        </w:rPr>
        <w:tab/>
      </w:r>
      <w:r w:rsidRPr="003C2EF5">
        <w:rPr>
          <w:rFonts w:ascii="Arial" w:hAnsi="Arial" w:cs="Arial"/>
          <w:b/>
          <w:bCs/>
          <w:noProof/>
          <w:sz w:val="24"/>
          <w:szCs w:val="24"/>
          <w:lang w:eastAsia="en-GB"/>
        </w:rPr>
        <w:tab/>
      </w:r>
      <w:r w:rsidRPr="003C2EF5">
        <w:rPr>
          <w:rFonts w:ascii="Arial" w:hAnsi="Arial" w:cs="Arial"/>
          <w:b/>
          <w:bCs/>
          <w:noProof/>
          <w:sz w:val="24"/>
          <w:szCs w:val="24"/>
          <w:lang w:eastAsia="en-GB"/>
        </w:rPr>
        <w:drawing>
          <wp:inline distT="0" distB="0" distL="0" distR="0" wp14:anchorId="2BD10E02" wp14:editId="0E132651">
            <wp:extent cx="1647825" cy="270489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6363" cy="2702495"/>
                    </a:xfrm>
                    <a:prstGeom prst="rect">
                      <a:avLst/>
                    </a:prstGeom>
                    <a:noFill/>
                  </pic:spPr>
                </pic:pic>
              </a:graphicData>
            </a:graphic>
          </wp:inline>
        </w:drawing>
      </w:r>
    </w:p>
    <w:p w:rsidR="00353CDE" w:rsidRPr="0012719B" w:rsidRDefault="003C2EF5" w:rsidP="00A508D3">
      <w:pPr>
        <w:spacing w:after="0" w:line="240" w:lineRule="auto"/>
        <w:jc w:val="center"/>
        <w:rPr>
          <w:rFonts w:ascii="Arial" w:hAnsi="Arial" w:cs="Arial"/>
          <w:b/>
          <w:bCs/>
          <w:noProof/>
          <w:sz w:val="24"/>
          <w:szCs w:val="24"/>
          <w:lang w:eastAsia="en-GB"/>
        </w:rPr>
      </w:pPr>
      <w:r>
        <w:rPr>
          <w:rFonts w:ascii="Arial" w:hAnsi="Arial" w:cs="Arial"/>
          <w:b/>
          <w:bCs/>
          <w:noProof/>
          <w:sz w:val="24"/>
          <w:szCs w:val="24"/>
          <w:lang w:eastAsia="en-GB"/>
        </w:rPr>
        <w:tab/>
        <w:t>Post War</w:t>
      </w:r>
      <w:r>
        <w:rPr>
          <w:rFonts w:ascii="Arial" w:hAnsi="Arial" w:cs="Arial"/>
          <w:b/>
          <w:bCs/>
          <w:noProof/>
          <w:sz w:val="24"/>
          <w:szCs w:val="24"/>
          <w:lang w:eastAsia="en-GB"/>
        </w:rPr>
        <w:tab/>
      </w:r>
      <w:r>
        <w:rPr>
          <w:rFonts w:ascii="Arial" w:hAnsi="Arial" w:cs="Arial"/>
          <w:b/>
          <w:bCs/>
          <w:noProof/>
          <w:sz w:val="24"/>
          <w:szCs w:val="24"/>
          <w:lang w:eastAsia="en-GB"/>
        </w:rPr>
        <w:tab/>
      </w:r>
      <w:r>
        <w:rPr>
          <w:rFonts w:ascii="Arial" w:hAnsi="Arial" w:cs="Arial"/>
          <w:b/>
          <w:bCs/>
          <w:noProof/>
          <w:sz w:val="24"/>
          <w:szCs w:val="24"/>
          <w:lang w:eastAsia="en-GB"/>
        </w:rPr>
        <w:tab/>
      </w:r>
      <w:r>
        <w:rPr>
          <w:rFonts w:ascii="Arial" w:hAnsi="Arial" w:cs="Arial"/>
          <w:b/>
          <w:bCs/>
          <w:noProof/>
          <w:sz w:val="24"/>
          <w:szCs w:val="24"/>
          <w:lang w:eastAsia="en-GB"/>
        </w:rPr>
        <w:tab/>
      </w:r>
      <w:r w:rsidRPr="003C2EF5">
        <w:rPr>
          <w:rFonts w:ascii="Arial" w:hAnsi="Arial" w:cs="Arial"/>
          <w:b/>
          <w:bCs/>
          <w:noProof/>
          <w:sz w:val="24"/>
          <w:szCs w:val="24"/>
          <w:lang w:eastAsia="en-GB"/>
        </w:rPr>
        <w:t>Post Restoration</w:t>
      </w:r>
    </w:p>
    <w:sectPr w:rsidR="00353CDE" w:rsidRPr="0012719B" w:rsidSect="00E30513">
      <w:footerReference w:type="default" r:id="rId3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34B" w:rsidRDefault="0057034B" w:rsidP="007C3BF8">
      <w:pPr>
        <w:spacing w:after="0" w:line="240" w:lineRule="auto"/>
      </w:pPr>
      <w:r>
        <w:separator/>
      </w:r>
    </w:p>
  </w:endnote>
  <w:endnote w:type="continuationSeparator" w:id="0">
    <w:p w:rsidR="0057034B" w:rsidRDefault="0057034B"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7C3BF8" w:rsidRDefault="007C3BF8">
        <w:pPr>
          <w:pStyle w:val="Footer"/>
          <w:jc w:val="center"/>
        </w:pPr>
        <w:r>
          <w:fldChar w:fldCharType="begin"/>
        </w:r>
        <w:r>
          <w:instrText xml:space="preserve"> PAGE   \* MERGEFORMAT </w:instrText>
        </w:r>
        <w:r>
          <w:fldChar w:fldCharType="separate"/>
        </w:r>
        <w:r w:rsidR="0057034B">
          <w:rPr>
            <w:noProof/>
          </w:rPr>
          <w:t>1</w:t>
        </w:r>
        <w:r>
          <w:rPr>
            <w:noProof/>
          </w:rPr>
          <w:fldChar w:fldCharType="end"/>
        </w:r>
      </w:p>
    </w:sdtContent>
  </w:sdt>
  <w:p w:rsidR="007C3BF8" w:rsidRDefault="007C3B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34B" w:rsidRDefault="0057034B" w:rsidP="007C3BF8">
      <w:pPr>
        <w:spacing w:after="0" w:line="240" w:lineRule="auto"/>
      </w:pPr>
      <w:r>
        <w:separator/>
      </w:r>
    </w:p>
  </w:footnote>
  <w:footnote w:type="continuationSeparator" w:id="0">
    <w:p w:rsidR="0057034B" w:rsidRDefault="0057034B"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A6A22"/>
    <w:multiLevelType w:val="hybridMultilevel"/>
    <w:tmpl w:val="EA263334"/>
    <w:lvl w:ilvl="0" w:tplc="A404AC04">
      <w:start w:val="1"/>
      <w:numFmt w:val="bullet"/>
      <w:lvlText w:val="•"/>
      <w:lvlJc w:val="left"/>
      <w:pPr>
        <w:tabs>
          <w:tab w:val="num" w:pos="720"/>
        </w:tabs>
        <w:ind w:left="720" w:hanging="360"/>
      </w:pPr>
      <w:rPr>
        <w:rFonts w:ascii="Arial" w:hAnsi="Arial" w:hint="default"/>
      </w:rPr>
    </w:lvl>
    <w:lvl w:ilvl="1" w:tplc="C556284A" w:tentative="1">
      <w:start w:val="1"/>
      <w:numFmt w:val="bullet"/>
      <w:lvlText w:val="•"/>
      <w:lvlJc w:val="left"/>
      <w:pPr>
        <w:tabs>
          <w:tab w:val="num" w:pos="1440"/>
        </w:tabs>
        <w:ind w:left="1440" w:hanging="360"/>
      </w:pPr>
      <w:rPr>
        <w:rFonts w:ascii="Arial" w:hAnsi="Arial" w:hint="default"/>
      </w:rPr>
    </w:lvl>
    <w:lvl w:ilvl="2" w:tplc="F8A0A1A4" w:tentative="1">
      <w:start w:val="1"/>
      <w:numFmt w:val="bullet"/>
      <w:lvlText w:val="•"/>
      <w:lvlJc w:val="left"/>
      <w:pPr>
        <w:tabs>
          <w:tab w:val="num" w:pos="2160"/>
        </w:tabs>
        <w:ind w:left="2160" w:hanging="360"/>
      </w:pPr>
      <w:rPr>
        <w:rFonts w:ascii="Arial" w:hAnsi="Arial" w:hint="default"/>
      </w:rPr>
    </w:lvl>
    <w:lvl w:ilvl="3" w:tplc="88B62FDC" w:tentative="1">
      <w:start w:val="1"/>
      <w:numFmt w:val="bullet"/>
      <w:lvlText w:val="•"/>
      <w:lvlJc w:val="left"/>
      <w:pPr>
        <w:tabs>
          <w:tab w:val="num" w:pos="2880"/>
        </w:tabs>
        <w:ind w:left="2880" w:hanging="360"/>
      </w:pPr>
      <w:rPr>
        <w:rFonts w:ascii="Arial" w:hAnsi="Arial" w:hint="default"/>
      </w:rPr>
    </w:lvl>
    <w:lvl w:ilvl="4" w:tplc="7E4EE7B4" w:tentative="1">
      <w:start w:val="1"/>
      <w:numFmt w:val="bullet"/>
      <w:lvlText w:val="•"/>
      <w:lvlJc w:val="left"/>
      <w:pPr>
        <w:tabs>
          <w:tab w:val="num" w:pos="3600"/>
        </w:tabs>
        <w:ind w:left="3600" w:hanging="360"/>
      </w:pPr>
      <w:rPr>
        <w:rFonts w:ascii="Arial" w:hAnsi="Arial" w:hint="default"/>
      </w:rPr>
    </w:lvl>
    <w:lvl w:ilvl="5" w:tplc="7FEE67B6" w:tentative="1">
      <w:start w:val="1"/>
      <w:numFmt w:val="bullet"/>
      <w:lvlText w:val="•"/>
      <w:lvlJc w:val="left"/>
      <w:pPr>
        <w:tabs>
          <w:tab w:val="num" w:pos="4320"/>
        </w:tabs>
        <w:ind w:left="4320" w:hanging="360"/>
      </w:pPr>
      <w:rPr>
        <w:rFonts w:ascii="Arial" w:hAnsi="Arial" w:hint="default"/>
      </w:rPr>
    </w:lvl>
    <w:lvl w:ilvl="6" w:tplc="106C40FE" w:tentative="1">
      <w:start w:val="1"/>
      <w:numFmt w:val="bullet"/>
      <w:lvlText w:val="•"/>
      <w:lvlJc w:val="left"/>
      <w:pPr>
        <w:tabs>
          <w:tab w:val="num" w:pos="5040"/>
        </w:tabs>
        <w:ind w:left="5040" w:hanging="360"/>
      </w:pPr>
      <w:rPr>
        <w:rFonts w:ascii="Arial" w:hAnsi="Arial" w:hint="default"/>
      </w:rPr>
    </w:lvl>
    <w:lvl w:ilvl="7" w:tplc="D8F00A98" w:tentative="1">
      <w:start w:val="1"/>
      <w:numFmt w:val="bullet"/>
      <w:lvlText w:val="•"/>
      <w:lvlJc w:val="left"/>
      <w:pPr>
        <w:tabs>
          <w:tab w:val="num" w:pos="5760"/>
        </w:tabs>
        <w:ind w:left="5760" w:hanging="360"/>
      </w:pPr>
      <w:rPr>
        <w:rFonts w:ascii="Arial" w:hAnsi="Arial" w:hint="default"/>
      </w:rPr>
    </w:lvl>
    <w:lvl w:ilvl="8" w:tplc="BD447F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9D475FC"/>
    <w:multiLevelType w:val="hybridMultilevel"/>
    <w:tmpl w:val="3ECEB206"/>
    <w:lvl w:ilvl="0" w:tplc="47A4D8B2">
      <w:start w:val="1"/>
      <w:numFmt w:val="bullet"/>
      <w:lvlText w:val="•"/>
      <w:lvlJc w:val="left"/>
      <w:pPr>
        <w:tabs>
          <w:tab w:val="num" w:pos="720"/>
        </w:tabs>
        <w:ind w:left="720" w:hanging="360"/>
      </w:pPr>
      <w:rPr>
        <w:rFonts w:ascii="Arial" w:hAnsi="Arial" w:hint="default"/>
      </w:rPr>
    </w:lvl>
    <w:lvl w:ilvl="1" w:tplc="B5145B52" w:tentative="1">
      <w:start w:val="1"/>
      <w:numFmt w:val="bullet"/>
      <w:lvlText w:val="•"/>
      <w:lvlJc w:val="left"/>
      <w:pPr>
        <w:tabs>
          <w:tab w:val="num" w:pos="1440"/>
        </w:tabs>
        <w:ind w:left="1440" w:hanging="360"/>
      </w:pPr>
      <w:rPr>
        <w:rFonts w:ascii="Arial" w:hAnsi="Arial" w:hint="default"/>
      </w:rPr>
    </w:lvl>
    <w:lvl w:ilvl="2" w:tplc="C56E957C" w:tentative="1">
      <w:start w:val="1"/>
      <w:numFmt w:val="bullet"/>
      <w:lvlText w:val="•"/>
      <w:lvlJc w:val="left"/>
      <w:pPr>
        <w:tabs>
          <w:tab w:val="num" w:pos="2160"/>
        </w:tabs>
        <w:ind w:left="2160" w:hanging="360"/>
      </w:pPr>
      <w:rPr>
        <w:rFonts w:ascii="Arial" w:hAnsi="Arial" w:hint="default"/>
      </w:rPr>
    </w:lvl>
    <w:lvl w:ilvl="3" w:tplc="4900099E" w:tentative="1">
      <w:start w:val="1"/>
      <w:numFmt w:val="bullet"/>
      <w:lvlText w:val="•"/>
      <w:lvlJc w:val="left"/>
      <w:pPr>
        <w:tabs>
          <w:tab w:val="num" w:pos="2880"/>
        </w:tabs>
        <w:ind w:left="2880" w:hanging="360"/>
      </w:pPr>
      <w:rPr>
        <w:rFonts w:ascii="Arial" w:hAnsi="Arial" w:hint="default"/>
      </w:rPr>
    </w:lvl>
    <w:lvl w:ilvl="4" w:tplc="635C1FA2" w:tentative="1">
      <w:start w:val="1"/>
      <w:numFmt w:val="bullet"/>
      <w:lvlText w:val="•"/>
      <w:lvlJc w:val="left"/>
      <w:pPr>
        <w:tabs>
          <w:tab w:val="num" w:pos="3600"/>
        </w:tabs>
        <w:ind w:left="3600" w:hanging="360"/>
      </w:pPr>
      <w:rPr>
        <w:rFonts w:ascii="Arial" w:hAnsi="Arial" w:hint="default"/>
      </w:rPr>
    </w:lvl>
    <w:lvl w:ilvl="5" w:tplc="CC8E047A" w:tentative="1">
      <w:start w:val="1"/>
      <w:numFmt w:val="bullet"/>
      <w:lvlText w:val="•"/>
      <w:lvlJc w:val="left"/>
      <w:pPr>
        <w:tabs>
          <w:tab w:val="num" w:pos="4320"/>
        </w:tabs>
        <w:ind w:left="4320" w:hanging="360"/>
      </w:pPr>
      <w:rPr>
        <w:rFonts w:ascii="Arial" w:hAnsi="Arial" w:hint="default"/>
      </w:rPr>
    </w:lvl>
    <w:lvl w:ilvl="6" w:tplc="F6A4B882" w:tentative="1">
      <w:start w:val="1"/>
      <w:numFmt w:val="bullet"/>
      <w:lvlText w:val="•"/>
      <w:lvlJc w:val="left"/>
      <w:pPr>
        <w:tabs>
          <w:tab w:val="num" w:pos="5040"/>
        </w:tabs>
        <w:ind w:left="5040" w:hanging="360"/>
      </w:pPr>
      <w:rPr>
        <w:rFonts w:ascii="Arial" w:hAnsi="Arial" w:hint="default"/>
      </w:rPr>
    </w:lvl>
    <w:lvl w:ilvl="7" w:tplc="D19E362C" w:tentative="1">
      <w:start w:val="1"/>
      <w:numFmt w:val="bullet"/>
      <w:lvlText w:val="•"/>
      <w:lvlJc w:val="left"/>
      <w:pPr>
        <w:tabs>
          <w:tab w:val="num" w:pos="5760"/>
        </w:tabs>
        <w:ind w:left="5760" w:hanging="360"/>
      </w:pPr>
      <w:rPr>
        <w:rFonts w:ascii="Arial" w:hAnsi="Arial" w:hint="default"/>
      </w:rPr>
    </w:lvl>
    <w:lvl w:ilvl="8" w:tplc="A11894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E97BA4"/>
    <w:multiLevelType w:val="hybridMultilevel"/>
    <w:tmpl w:val="336048C2"/>
    <w:lvl w:ilvl="0" w:tplc="BEA67578">
      <w:start w:val="1"/>
      <w:numFmt w:val="bullet"/>
      <w:lvlText w:val="•"/>
      <w:lvlJc w:val="left"/>
      <w:pPr>
        <w:tabs>
          <w:tab w:val="num" w:pos="720"/>
        </w:tabs>
        <w:ind w:left="720" w:hanging="360"/>
      </w:pPr>
      <w:rPr>
        <w:rFonts w:ascii="Arial" w:hAnsi="Arial" w:hint="default"/>
      </w:rPr>
    </w:lvl>
    <w:lvl w:ilvl="1" w:tplc="1B4468BA" w:tentative="1">
      <w:start w:val="1"/>
      <w:numFmt w:val="bullet"/>
      <w:lvlText w:val="•"/>
      <w:lvlJc w:val="left"/>
      <w:pPr>
        <w:tabs>
          <w:tab w:val="num" w:pos="1440"/>
        </w:tabs>
        <w:ind w:left="1440" w:hanging="360"/>
      </w:pPr>
      <w:rPr>
        <w:rFonts w:ascii="Arial" w:hAnsi="Arial" w:hint="default"/>
      </w:rPr>
    </w:lvl>
    <w:lvl w:ilvl="2" w:tplc="48B0F146" w:tentative="1">
      <w:start w:val="1"/>
      <w:numFmt w:val="bullet"/>
      <w:lvlText w:val="•"/>
      <w:lvlJc w:val="left"/>
      <w:pPr>
        <w:tabs>
          <w:tab w:val="num" w:pos="2160"/>
        </w:tabs>
        <w:ind w:left="2160" w:hanging="360"/>
      </w:pPr>
      <w:rPr>
        <w:rFonts w:ascii="Arial" w:hAnsi="Arial" w:hint="default"/>
      </w:rPr>
    </w:lvl>
    <w:lvl w:ilvl="3" w:tplc="D264EFD4" w:tentative="1">
      <w:start w:val="1"/>
      <w:numFmt w:val="bullet"/>
      <w:lvlText w:val="•"/>
      <w:lvlJc w:val="left"/>
      <w:pPr>
        <w:tabs>
          <w:tab w:val="num" w:pos="2880"/>
        </w:tabs>
        <w:ind w:left="2880" w:hanging="360"/>
      </w:pPr>
      <w:rPr>
        <w:rFonts w:ascii="Arial" w:hAnsi="Arial" w:hint="default"/>
      </w:rPr>
    </w:lvl>
    <w:lvl w:ilvl="4" w:tplc="45BCD2EA" w:tentative="1">
      <w:start w:val="1"/>
      <w:numFmt w:val="bullet"/>
      <w:lvlText w:val="•"/>
      <w:lvlJc w:val="left"/>
      <w:pPr>
        <w:tabs>
          <w:tab w:val="num" w:pos="3600"/>
        </w:tabs>
        <w:ind w:left="3600" w:hanging="360"/>
      </w:pPr>
      <w:rPr>
        <w:rFonts w:ascii="Arial" w:hAnsi="Arial" w:hint="default"/>
      </w:rPr>
    </w:lvl>
    <w:lvl w:ilvl="5" w:tplc="FA9E397E" w:tentative="1">
      <w:start w:val="1"/>
      <w:numFmt w:val="bullet"/>
      <w:lvlText w:val="•"/>
      <w:lvlJc w:val="left"/>
      <w:pPr>
        <w:tabs>
          <w:tab w:val="num" w:pos="4320"/>
        </w:tabs>
        <w:ind w:left="4320" w:hanging="360"/>
      </w:pPr>
      <w:rPr>
        <w:rFonts w:ascii="Arial" w:hAnsi="Arial" w:hint="default"/>
      </w:rPr>
    </w:lvl>
    <w:lvl w:ilvl="6" w:tplc="291221E4" w:tentative="1">
      <w:start w:val="1"/>
      <w:numFmt w:val="bullet"/>
      <w:lvlText w:val="•"/>
      <w:lvlJc w:val="left"/>
      <w:pPr>
        <w:tabs>
          <w:tab w:val="num" w:pos="5040"/>
        </w:tabs>
        <w:ind w:left="5040" w:hanging="360"/>
      </w:pPr>
      <w:rPr>
        <w:rFonts w:ascii="Arial" w:hAnsi="Arial" w:hint="default"/>
      </w:rPr>
    </w:lvl>
    <w:lvl w:ilvl="7" w:tplc="AA669828" w:tentative="1">
      <w:start w:val="1"/>
      <w:numFmt w:val="bullet"/>
      <w:lvlText w:val="•"/>
      <w:lvlJc w:val="left"/>
      <w:pPr>
        <w:tabs>
          <w:tab w:val="num" w:pos="5760"/>
        </w:tabs>
        <w:ind w:left="5760" w:hanging="360"/>
      </w:pPr>
      <w:rPr>
        <w:rFonts w:ascii="Arial" w:hAnsi="Arial" w:hint="default"/>
      </w:rPr>
    </w:lvl>
    <w:lvl w:ilvl="8" w:tplc="C20E20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
  </w:num>
  <w:num w:numId="5">
    <w:abstractNumId w:val="7"/>
  </w:num>
  <w:num w:numId="6">
    <w:abstractNumId w:val="6"/>
  </w:num>
  <w:num w:numId="7">
    <w:abstractNumId w:val="11"/>
  </w:num>
  <w:num w:numId="8">
    <w:abstractNumId w:val="5"/>
  </w:num>
  <w:num w:numId="9">
    <w:abstractNumId w:val="3"/>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24FB9"/>
    <w:rsid w:val="000315D2"/>
    <w:rsid w:val="00033812"/>
    <w:rsid w:val="0004106D"/>
    <w:rsid w:val="00051915"/>
    <w:rsid w:val="00055927"/>
    <w:rsid w:val="00061CF1"/>
    <w:rsid w:val="00096B9E"/>
    <w:rsid w:val="000A2030"/>
    <w:rsid w:val="000A5200"/>
    <w:rsid w:val="000B3D55"/>
    <w:rsid w:val="000C0FF5"/>
    <w:rsid w:val="000C16E6"/>
    <w:rsid w:val="000C16FB"/>
    <w:rsid w:val="000C37BB"/>
    <w:rsid w:val="00126BE4"/>
    <w:rsid w:val="0012719B"/>
    <w:rsid w:val="00157AA4"/>
    <w:rsid w:val="0016583B"/>
    <w:rsid w:val="00166C47"/>
    <w:rsid w:val="00176E86"/>
    <w:rsid w:val="001A2342"/>
    <w:rsid w:val="001B5F93"/>
    <w:rsid w:val="001D0A6E"/>
    <w:rsid w:val="002016F8"/>
    <w:rsid w:val="002232E4"/>
    <w:rsid w:val="0024696A"/>
    <w:rsid w:val="002475F2"/>
    <w:rsid w:val="0025405B"/>
    <w:rsid w:val="00256850"/>
    <w:rsid w:val="0027053A"/>
    <w:rsid w:val="002712E9"/>
    <w:rsid w:val="00273BA2"/>
    <w:rsid w:val="00281FB0"/>
    <w:rsid w:val="002863F8"/>
    <w:rsid w:val="002A6B26"/>
    <w:rsid w:val="002B5D84"/>
    <w:rsid w:val="002B642E"/>
    <w:rsid w:val="002B7364"/>
    <w:rsid w:val="002E408B"/>
    <w:rsid w:val="002F20F9"/>
    <w:rsid w:val="002F666E"/>
    <w:rsid w:val="002F6E2A"/>
    <w:rsid w:val="00330B79"/>
    <w:rsid w:val="0033301A"/>
    <w:rsid w:val="0033609A"/>
    <w:rsid w:val="00336C91"/>
    <w:rsid w:val="00342776"/>
    <w:rsid w:val="003458DE"/>
    <w:rsid w:val="00353CDE"/>
    <w:rsid w:val="00371DA6"/>
    <w:rsid w:val="003845A5"/>
    <w:rsid w:val="003C27F1"/>
    <w:rsid w:val="003C2EF5"/>
    <w:rsid w:val="003C55B5"/>
    <w:rsid w:val="003D4E2E"/>
    <w:rsid w:val="003E25BD"/>
    <w:rsid w:val="003E301F"/>
    <w:rsid w:val="003E453B"/>
    <w:rsid w:val="00411924"/>
    <w:rsid w:val="00445ACB"/>
    <w:rsid w:val="00467261"/>
    <w:rsid w:val="004750D1"/>
    <w:rsid w:val="00480CAF"/>
    <w:rsid w:val="0048111C"/>
    <w:rsid w:val="00494C58"/>
    <w:rsid w:val="004A38A0"/>
    <w:rsid w:val="004A67EF"/>
    <w:rsid w:val="004B6A3A"/>
    <w:rsid w:val="004D6DED"/>
    <w:rsid w:val="004E4BF6"/>
    <w:rsid w:val="004F201E"/>
    <w:rsid w:val="004F58A2"/>
    <w:rsid w:val="00505FFF"/>
    <w:rsid w:val="005136DE"/>
    <w:rsid w:val="0051472B"/>
    <w:rsid w:val="00524E9A"/>
    <w:rsid w:val="00525F71"/>
    <w:rsid w:val="005457D4"/>
    <w:rsid w:val="00552E95"/>
    <w:rsid w:val="0057034B"/>
    <w:rsid w:val="0058265A"/>
    <w:rsid w:val="00585B09"/>
    <w:rsid w:val="00596C26"/>
    <w:rsid w:val="005A00C0"/>
    <w:rsid w:val="005A57B0"/>
    <w:rsid w:val="005A7851"/>
    <w:rsid w:val="005E00A1"/>
    <w:rsid w:val="005F1E09"/>
    <w:rsid w:val="005F42A7"/>
    <w:rsid w:val="00605690"/>
    <w:rsid w:val="00615F01"/>
    <w:rsid w:val="00617883"/>
    <w:rsid w:val="0062275D"/>
    <w:rsid w:val="00623674"/>
    <w:rsid w:val="00642A92"/>
    <w:rsid w:val="00655FE4"/>
    <w:rsid w:val="006632C5"/>
    <w:rsid w:val="0067277E"/>
    <w:rsid w:val="00680417"/>
    <w:rsid w:val="00692D21"/>
    <w:rsid w:val="006A2129"/>
    <w:rsid w:val="006A41C3"/>
    <w:rsid w:val="006B3E92"/>
    <w:rsid w:val="006D00A3"/>
    <w:rsid w:val="006D17A6"/>
    <w:rsid w:val="006E03DC"/>
    <w:rsid w:val="006E12A3"/>
    <w:rsid w:val="006F6573"/>
    <w:rsid w:val="006F7505"/>
    <w:rsid w:val="00702367"/>
    <w:rsid w:val="00710123"/>
    <w:rsid w:val="00710CC0"/>
    <w:rsid w:val="00717B12"/>
    <w:rsid w:val="00723E84"/>
    <w:rsid w:val="007412EF"/>
    <w:rsid w:val="00751721"/>
    <w:rsid w:val="007576FB"/>
    <w:rsid w:val="007700DF"/>
    <w:rsid w:val="00771B6E"/>
    <w:rsid w:val="0077512F"/>
    <w:rsid w:val="00785F88"/>
    <w:rsid w:val="007B01F4"/>
    <w:rsid w:val="007B3498"/>
    <w:rsid w:val="007C3BF8"/>
    <w:rsid w:val="007C5C29"/>
    <w:rsid w:val="007D4C44"/>
    <w:rsid w:val="007D5EF4"/>
    <w:rsid w:val="007E178C"/>
    <w:rsid w:val="007E4912"/>
    <w:rsid w:val="00801A1C"/>
    <w:rsid w:val="008262B5"/>
    <w:rsid w:val="008275D0"/>
    <w:rsid w:val="0084120C"/>
    <w:rsid w:val="00843ED5"/>
    <w:rsid w:val="008514CD"/>
    <w:rsid w:val="008658B8"/>
    <w:rsid w:val="00867702"/>
    <w:rsid w:val="00882270"/>
    <w:rsid w:val="008B2E59"/>
    <w:rsid w:val="008C5016"/>
    <w:rsid w:val="008D5B0A"/>
    <w:rsid w:val="008F28EE"/>
    <w:rsid w:val="008F526A"/>
    <w:rsid w:val="008F6B61"/>
    <w:rsid w:val="00910C54"/>
    <w:rsid w:val="009348EF"/>
    <w:rsid w:val="00953698"/>
    <w:rsid w:val="009748C2"/>
    <w:rsid w:val="009839F1"/>
    <w:rsid w:val="00987D0E"/>
    <w:rsid w:val="009955E1"/>
    <w:rsid w:val="009A2E6F"/>
    <w:rsid w:val="009A5BF3"/>
    <w:rsid w:val="009B0D74"/>
    <w:rsid w:val="009B2732"/>
    <w:rsid w:val="009B2BDD"/>
    <w:rsid w:val="009C3358"/>
    <w:rsid w:val="009D1EC0"/>
    <w:rsid w:val="009D6371"/>
    <w:rsid w:val="009E02A2"/>
    <w:rsid w:val="009E6850"/>
    <w:rsid w:val="009F226B"/>
    <w:rsid w:val="00A14F7B"/>
    <w:rsid w:val="00A21502"/>
    <w:rsid w:val="00A21AFB"/>
    <w:rsid w:val="00A26E28"/>
    <w:rsid w:val="00A27080"/>
    <w:rsid w:val="00A44616"/>
    <w:rsid w:val="00A508D3"/>
    <w:rsid w:val="00A54ACC"/>
    <w:rsid w:val="00A57CF7"/>
    <w:rsid w:val="00A81F03"/>
    <w:rsid w:val="00A8230E"/>
    <w:rsid w:val="00A86F68"/>
    <w:rsid w:val="00A96CA1"/>
    <w:rsid w:val="00AC2B3E"/>
    <w:rsid w:val="00AE1201"/>
    <w:rsid w:val="00AE2351"/>
    <w:rsid w:val="00B101F8"/>
    <w:rsid w:val="00B1182D"/>
    <w:rsid w:val="00B11967"/>
    <w:rsid w:val="00B11E1B"/>
    <w:rsid w:val="00B129CC"/>
    <w:rsid w:val="00B21E50"/>
    <w:rsid w:val="00B55C59"/>
    <w:rsid w:val="00B55E00"/>
    <w:rsid w:val="00B67E68"/>
    <w:rsid w:val="00BA4089"/>
    <w:rsid w:val="00BA6E8A"/>
    <w:rsid w:val="00BD07F0"/>
    <w:rsid w:val="00BD6C3D"/>
    <w:rsid w:val="00BE6DED"/>
    <w:rsid w:val="00BE73D9"/>
    <w:rsid w:val="00C025DD"/>
    <w:rsid w:val="00C11963"/>
    <w:rsid w:val="00C11971"/>
    <w:rsid w:val="00C173A0"/>
    <w:rsid w:val="00C324A6"/>
    <w:rsid w:val="00C376C8"/>
    <w:rsid w:val="00C47EED"/>
    <w:rsid w:val="00C63D32"/>
    <w:rsid w:val="00C70B25"/>
    <w:rsid w:val="00C96AAB"/>
    <w:rsid w:val="00CB0769"/>
    <w:rsid w:val="00CB17DB"/>
    <w:rsid w:val="00CB3980"/>
    <w:rsid w:val="00CB4853"/>
    <w:rsid w:val="00CE1EDF"/>
    <w:rsid w:val="00D00E59"/>
    <w:rsid w:val="00D0182A"/>
    <w:rsid w:val="00D1731C"/>
    <w:rsid w:val="00D26D40"/>
    <w:rsid w:val="00D50EFF"/>
    <w:rsid w:val="00D551DB"/>
    <w:rsid w:val="00D5734A"/>
    <w:rsid w:val="00D617E4"/>
    <w:rsid w:val="00D66CA1"/>
    <w:rsid w:val="00D706C8"/>
    <w:rsid w:val="00D71F5B"/>
    <w:rsid w:val="00D77375"/>
    <w:rsid w:val="00D84907"/>
    <w:rsid w:val="00D85C51"/>
    <w:rsid w:val="00D90D72"/>
    <w:rsid w:val="00DA2368"/>
    <w:rsid w:val="00DB2822"/>
    <w:rsid w:val="00DD36AA"/>
    <w:rsid w:val="00DD6FDD"/>
    <w:rsid w:val="00DE1A95"/>
    <w:rsid w:val="00DF5B1E"/>
    <w:rsid w:val="00DF5CED"/>
    <w:rsid w:val="00E049E8"/>
    <w:rsid w:val="00E24962"/>
    <w:rsid w:val="00E27123"/>
    <w:rsid w:val="00E30513"/>
    <w:rsid w:val="00E545FA"/>
    <w:rsid w:val="00E55F0D"/>
    <w:rsid w:val="00E6092F"/>
    <w:rsid w:val="00E67B39"/>
    <w:rsid w:val="00E771BE"/>
    <w:rsid w:val="00E778C6"/>
    <w:rsid w:val="00E82CB5"/>
    <w:rsid w:val="00E92CF8"/>
    <w:rsid w:val="00E93BC6"/>
    <w:rsid w:val="00EB1BCB"/>
    <w:rsid w:val="00EB2EB3"/>
    <w:rsid w:val="00EC4BCD"/>
    <w:rsid w:val="00ED3FE0"/>
    <w:rsid w:val="00ED6234"/>
    <w:rsid w:val="00ED6E17"/>
    <w:rsid w:val="00ED7D3C"/>
    <w:rsid w:val="00EE3ED9"/>
    <w:rsid w:val="00EF095F"/>
    <w:rsid w:val="00EF22B7"/>
    <w:rsid w:val="00EF6C76"/>
    <w:rsid w:val="00F14AA8"/>
    <w:rsid w:val="00F15538"/>
    <w:rsid w:val="00F65B47"/>
    <w:rsid w:val="00F70FC6"/>
    <w:rsid w:val="00F71F93"/>
    <w:rsid w:val="00F80A7B"/>
    <w:rsid w:val="00F850F7"/>
    <w:rsid w:val="00F94519"/>
    <w:rsid w:val="00F95670"/>
    <w:rsid w:val="00FA043D"/>
    <w:rsid w:val="00FA4524"/>
    <w:rsid w:val="00FB34C3"/>
    <w:rsid w:val="00FE7A7B"/>
    <w:rsid w:val="00FF274F"/>
    <w:rsid w:val="00FF36AD"/>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13CD3"/>
  <w15:docId w15:val="{554DD0D9-A91C-40EF-AFEF-44378193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348262420">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488208496">
      <w:bodyDiv w:val="1"/>
      <w:marLeft w:val="0"/>
      <w:marRight w:val="0"/>
      <w:marTop w:val="0"/>
      <w:marBottom w:val="0"/>
      <w:divBdr>
        <w:top w:val="none" w:sz="0" w:space="0" w:color="auto"/>
        <w:left w:val="none" w:sz="0" w:space="0" w:color="auto"/>
        <w:bottom w:val="none" w:sz="0" w:space="0" w:color="auto"/>
        <w:right w:val="none" w:sz="0" w:space="0" w:color="auto"/>
      </w:divBdr>
    </w:div>
    <w:div w:id="1647273372">
      <w:bodyDiv w:val="1"/>
      <w:marLeft w:val="0"/>
      <w:marRight w:val="0"/>
      <w:marTop w:val="0"/>
      <w:marBottom w:val="0"/>
      <w:divBdr>
        <w:top w:val="none" w:sz="0" w:space="0" w:color="auto"/>
        <w:left w:val="none" w:sz="0" w:space="0" w:color="auto"/>
        <w:bottom w:val="none" w:sz="0" w:space="0" w:color="auto"/>
        <w:right w:val="none" w:sz="0" w:space="0" w:color="auto"/>
      </w:divBdr>
    </w:div>
    <w:div w:id="1670056885">
      <w:bodyDiv w:val="1"/>
      <w:marLeft w:val="0"/>
      <w:marRight w:val="0"/>
      <w:marTop w:val="0"/>
      <w:marBottom w:val="0"/>
      <w:divBdr>
        <w:top w:val="none" w:sz="0" w:space="0" w:color="auto"/>
        <w:left w:val="none" w:sz="0" w:space="0" w:color="auto"/>
        <w:bottom w:val="none" w:sz="0" w:space="0" w:color="auto"/>
        <w:right w:val="none" w:sz="0" w:space="0" w:color="auto"/>
      </w:divBdr>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922519106">
      <w:bodyDiv w:val="1"/>
      <w:marLeft w:val="0"/>
      <w:marRight w:val="0"/>
      <w:marTop w:val="0"/>
      <w:marBottom w:val="0"/>
      <w:divBdr>
        <w:top w:val="none" w:sz="0" w:space="0" w:color="auto"/>
        <w:left w:val="none" w:sz="0" w:space="0" w:color="auto"/>
        <w:bottom w:val="none" w:sz="0" w:space="0" w:color="auto"/>
        <w:right w:val="none" w:sz="0" w:space="0" w:color="auto"/>
      </w:divBdr>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hyperlink" Target="https://lighthouseaccommodation.co.uk/wp-content/uploads/2020/11/Dovercourt-4.jpg"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lighthouseaccommodation.co.uk/wp-content/uploads/2020/11/Harwich-Low-Light-c-Patrick-Tubby.jpg" TargetMode="External"/><Relationship Id="rId31" Type="http://schemas.openxmlformats.org/officeDocument/2006/relationships/hyperlink" Target="http://www.upminsterwindmill.org" TargetMode="External"/><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29B4C-B046-44FD-9298-2C0AF1FF7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2270</Words>
  <Characters>12939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4</cp:revision>
  <cp:lastPrinted>2023-07-29T11:06:00Z</cp:lastPrinted>
  <dcterms:created xsi:type="dcterms:W3CDTF">2023-07-30T13:38:00Z</dcterms:created>
  <dcterms:modified xsi:type="dcterms:W3CDTF">2023-07-30T13:46:00Z</dcterms:modified>
</cp:coreProperties>
</file>